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jc w:val="center"/>
        <w:rPr>
          <w:rFonts w:hint="eastAsia" w:ascii="黑体" w:hAnsi="黑体" w:eastAsia="黑体"/>
          <w:bCs/>
          <w:color w:val="000000"/>
          <w:sz w:val="30"/>
          <w:szCs w:val="30"/>
        </w:rPr>
      </w:pPr>
    </w:p>
    <w:p>
      <w:pPr>
        <w:adjustRightInd w:val="0"/>
        <w:snapToGrid w:val="0"/>
        <w:spacing w:line="360" w:lineRule="auto"/>
        <w:jc w:val="center"/>
        <w:rPr>
          <w:rFonts w:hint="eastAsia" w:ascii="黑体" w:hAnsi="黑体" w:eastAsia="黑体" w:cs="楷体_GB2312"/>
          <w:kern w:val="0"/>
          <w:sz w:val="30"/>
          <w:szCs w:val="30"/>
        </w:rPr>
      </w:pPr>
      <w:r>
        <w:rPr>
          <w:rFonts w:hint="eastAsia" w:ascii="黑体" w:hAnsi="黑体" w:eastAsia="黑体" w:cs="楷体_GB2312"/>
          <w:kern w:val="0"/>
          <w:sz w:val="30"/>
          <w:szCs w:val="30"/>
        </w:rPr>
        <w:t>南通畅行科技股份有限公司</w:t>
      </w:r>
    </w:p>
    <w:p>
      <w:pPr>
        <w:adjustRightInd w:val="0"/>
        <w:snapToGrid w:val="0"/>
        <w:spacing w:line="360" w:lineRule="auto"/>
        <w:jc w:val="center"/>
        <w:rPr>
          <w:rFonts w:hint="eastAsia" w:ascii="黑体" w:hAnsi="黑体" w:eastAsia="黑体" w:cs="楷体_GB2312"/>
          <w:kern w:val="0"/>
          <w:sz w:val="30"/>
          <w:szCs w:val="30"/>
        </w:rPr>
      </w:pPr>
      <w:bookmarkStart w:id="0" w:name="_Hlk73454737"/>
      <w:r>
        <w:rPr>
          <w:rFonts w:hint="eastAsia" w:ascii="黑体" w:hAnsi="黑体" w:eastAsia="黑体"/>
          <w:bCs/>
          <w:color w:val="000000"/>
          <w:sz w:val="30"/>
          <w:szCs w:val="30"/>
        </w:rPr>
        <w:t>一卡通</w:t>
      </w:r>
      <w:bookmarkEnd w:id="0"/>
      <w:r>
        <w:rPr>
          <w:rFonts w:hint="eastAsia" w:ascii="黑体" w:hAnsi="黑体" w:eastAsia="黑体"/>
          <w:bCs/>
          <w:color w:val="000000"/>
          <w:sz w:val="30"/>
          <w:szCs w:val="30"/>
        </w:rPr>
        <w:t>卡套公开招标采购项目</w:t>
      </w:r>
    </w:p>
    <w:p>
      <w:pPr>
        <w:topLinePunct/>
        <w:jc w:val="center"/>
        <w:rPr>
          <w:rFonts w:hint="eastAsia" w:ascii="仿宋_GB2312" w:hAnsi="Arial" w:eastAsia="仿宋_GB2312"/>
          <w:bCs/>
          <w:color w:val="000000"/>
          <w:sz w:val="52"/>
          <w:szCs w:val="52"/>
        </w:rPr>
      </w:pPr>
    </w:p>
    <w:p>
      <w:pPr>
        <w:topLinePunct/>
        <w:jc w:val="center"/>
        <w:rPr>
          <w:rFonts w:hint="eastAsia" w:ascii="仿宋_GB2312" w:hAnsi="Arial" w:eastAsia="仿宋_GB2312"/>
          <w:bCs/>
          <w:color w:val="000000"/>
          <w:sz w:val="52"/>
          <w:szCs w:val="52"/>
        </w:rPr>
      </w:pPr>
    </w:p>
    <w:p>
      <w:pPr>
        <w:topLinePunct/>
        <w:jc w:val="center"/>
        <w:rPr>
          <w:rFonts w:hint="eastAsia" w:ascii="仿宋_GB2312" w:hAnsi="Arial" w:eastAsia="仿宋_GB2312"/>
          <w:color w:val="000000"/>
          <w:sz w:val="72"/>
          <w:szCs w:val="72"/>
        </w:rPr>
      </w:pPr>
      <w:r>
        <w:rPr>
          <w:rFonts w:hint="eastAsia" w:ascii="仿宋_GB2312" w:hAnsi="Arial" w:eastAsia="仿宋_GB2312"/>
          <w:color w:val="000000"/>
          <w:sz w:val="72"/>
          <w:szCs w:val="72"/>
        </w:rPr>
        <w:t>招 标 文 件</w:t>
      </w:r>
    </w:p>
    <w:p>
      <w:pPr>
        <w:topLinePunct/>
        <w:ind w:firstLine="2560" w:firstLineChars="800"/>
        <w:rPr>
          <w:rFonts w:ascii="仿宋_GB2312"/>
          <w:sz w:val="32"/>
          <w:szCs w:val="32"/>
        </w:rPr>
      </w:pPr>
      <w:r>
        <w:rPr>
          <w:rFonts w:hint="eastAsia" w:ascii="仿宋_GB2312"/>
          <w:color w:val="000000"/>
          <w:sz w:val="32"/>
          <w:szCs w:val="32"/>
        </w:rPr>
        <w:t>招标编号：</w:t>
      </w:r>
      <w:r>
        <w:rPr>
          <w:rFonts w:hint="eastAsia" w:ascii="仿宋_GB2312"/>
          <w:sz w:val="32"/>
          <w:szCs w:val="32"/>
        </w:rPr>
        <w:t>2021-0</w:t>
      </w:r>
      <w:r>
        <w:rPr>
          <w:rFonts w:ascii="仿宋_GB2312"/>
          <w:sz w:val="32"/>
          <w:szCs w:val="32"/>
        </w:rPr>
        <w:t>6</w:t>
      </w:r>
      <w:r>
        <w:rPr>
          <w:rFonts w:hint="eastAsia" w:ascii="仿宋_GB2312"/>
          <w:sz w:val="32"/>
          <w:szCs w:val="32"/>
          <w:lang w:val="en-US" w:eastAsia="zh-CN"/>
        </w:rPr>
        <w:t>22</w:t>
      </w:r>
      <w:r>
        <w:rPr>
          <w:rFonts w:hint="eastAsia" w:ascii="仿宋_GB2312"/>
          <w:sz w:val="32"/>
          <w:szCs w:val="32"/>
        </w:rPr>
        <w:t xml:space="preserve">  </w:t>
      </w:r>
    </w:p>
    <w:p>
      <w:pPr>
        <w:topLinePunct/>
        <w:spacing w:line="520" w:lineRule="exact"/>
        <w:rPr>
          <w:rFonts w:hint="eastAsia" w:ascii="仿宋_GB2312"/>
          <w:color w:val="000000"/>
          <w:sz w:val="28"/>
          <w:szCs w:val="28"/>
        </w:rPr>
      </w:pPr>
      <w:r>
        <w:rPr>
          <w:rFonts w:hint="eastAsia" w:ascii="仿宋_GB2312"/>
          <w:color w:val="000000"/>
          <w:sz w:val="28"/>
          <w:szCs w:val="28"/>
        </w:rPr>
        <w:t xml:space="preserve">   </w:t>
      </w:r>
    </w:p>
    <w:p>
      <w:pPr>
        <w:topLinePunct/>
        <w:spacing w:line="520" w:lineRule="exact"/>
        <w:rPr>
          <w:rFonts w:hint="eastAsia" w:ascii="仿宋_GB2312"/>
          <w:color w:val="000000"/>
          <w:sz w:val="28"/>
          <w:szCs w:val="28"/>
        </w:rPr>
      </w:pPr>
    </w:p>
    <w:p>
      <w:pPr>
        <w:topLinePunct/>
        <w:spacing w:line="520" w:lineRule="exact"/>
        <w:rPr>
          <w:rFonts w:hint="eastAsia" w:ascii="仿宋_GB2312"/>
          <w:color w:val="000000"/>
          <w:sz w:val="28"/>
          <w:szCs w:val="28"/>
        </w:rPr>
      </w:pPr>
    </w:p>
    <w:p>
      <w:pPr>
        <w:topLinePunct/>
        <w:spacing w:line="520" w:lineRule="exact"/>
        <w:rPr>
          <w:rFonts w:hint="eastAsia" w:ascii="仿宋_GB2312"/>
          <w:color w:val="000000"/>
          <w:sz w:val="28"/>
          <w:szCs w:val="28"/>
        </w:rPr>
      </w:pPr>
    </w:p>
    <w:p>
      <w:pPr>
        <w:topLinePunct/>
        <w:spacing w:line="520" w:lineRule="exact"/>
        <w:rPr>
          <w:rFonts w:hint="eastAsia" w:ascii="仿宋_GB2312"/>
          <w:color w:val="000000"/>
          <w:sz w:val="28"/>
          <w:szCs w:val="28"/>
        </w:rPr>
      </w:pPr>
    </w:p>
    <w:p>
      <w:pPr>
        <w:topLinePunct/>
        <w:spacing w:line="520" w:lineRule="exact"/>
        <w:rPr>
          <w:rFonts w:hint="eastAsia" w:ascii="仿宋_GB2312"/>
          <w:color w:val="000000"/>
          <w:sz w:val="28"/>
          <w:szCs w:val="28"/>
        </w:rPr>
      </w:pPr>
    </w:p>
    <w:p>
      <w:pPr>
        <w:topLinePunct/>
        <w:spacing w:line="520" w:lineRule="exact"/>
        <w:rPr>
          <w:rFonts w:hint="eastAsia" w:ascii="仿宋_GB2312"/>
          <w:color w:val="000000"/>
          <w:sz w:val="28"/>
          <w:szCs w:val="28"/>
        </w:rPr>
      </w:pPr>
    </w:p>
    <w:p>
      <w:pPr>
        <w:topLinePunct/>
        <w:spacing w:line="520" w:lineRule="exact"/>
        <w:rPr>
          <w:rFonts w:hint="eastAsia" w:ascii="仿宋_GB2312"/>
          <w:color w:val="000000"/>
          <w:sz w:val="28"/>
          <w:szCs w:val="28"/>
        </w:rPr>
      </w:pPr>
    </w:p>
    <w:p>
      <w:pPr>
        <w:topLinePunct/>
        <w:spacing w:line="520" w:lineRule="exact"/>
        <w:rPr>
          <w:rFonts w:hint="eastAsia" w:ascii="仿宋_GB2312"/>
          <w:color w:val="000000"/>
          <w:sz w:val="28"/>
          <w:szCs w:val="28"/>
        </w:rPr>
      </w:pPr>
    </w:p>
    <w:p>
      <w:pPr>
        <w:topLinePunct/>
        <w:spacing w:line="520" w:lineRule="exact"/>
        <w:rPr>
          <w:rFonts w:hint="eastAsia" w:ascii="仿宋_GB2312"/>
          <w:color w:val="000000"/>
          <w:sz w:val="28"/>
          <w:szCs w:val="28"/>
        </w:rPr>
      </w:pPr>
    </w:p>
    <w:p>
      <w:pPr>
        <w:topLinePunct/>
        <w:spacing w:line="520" w:lineRule="exact"/>
        <w:rPr>
          <w:rFonts w:hint="eastAsia" w:ascii="仿宋_GB2312"/>
          <w:color w:val="000000"/>
          <w:sz w:val="28"/>
          <w:szCs w:val="28"/>
        </w:rPr>
      </w:pPr>
    </w:p>
    <w:p>
      <w:pPr>
        <w:adjustRightInd w:val="0"/>
        <w:snapToGrid w:val="0"/>
        <w:spacing w:line="360" w:lineRule="auto"/>
        <w:jc w:val="center"/>
        <w:rPr>
          <w:rFonts w:hint="eastAsia" w:ascii="黑体" w:hAnsi="黑体" w:eastAsia="黑体" w:cs="楷体_GB2312"/>
          <w:kern w:val="0"/>
          <w:sz w:val="30"/>
          <w:szCs w:val="30"/>
        </w:rPr>
      </w:pPr>
    </w:p>
    <w:p>
      <w:pPr>
        <w:topLinePunct/>
        <w:jc w:val="center"/>
        <w:rPr>
          <w:rFonts w:ascii="仿宋_GB2312" w:hAnsi="Arial" w:eastAsia="仿宋_GB2312"/>
          <w:color w:val="000000"/>
          <w:sz w:val="30"/>
          <w:szCs w:val="30"/>
        </w:rPr>
      </w:pPr>
      <w:r>
        <w:rPr>
          <w:rFonts w:hint="eastAsia" w:ascii="仿宋_GB2312" w:hAnsi="Arial" w:eastAsia="仿宋_GB2312"/>
          <w:color w:val="000000"/>
          <w:sz w:val="30"/>
          <w:szCs w:val="30"/>
        </w:rPr>
        <w:t>招标人：南通畅行科技股份有限公司</w:t>
      </w:r>
    </w:p>
    <w:p>
      <w:pPr>
        <w:topLinePunct/>
        <w:spacing w:line="700" w:lineRule="exact"/>
        <w:rPr>
          <w:rFonts w:hint="eastAsia" w:ascii="仿宋_GB2312"/>
          <w:color w:val="000000"/>
          <w:sz w:val="30"/>
          <w:szCs w:val="30"/>
        </w:rPr>
      </w:pPr>
    </w:p>
    <w:p>
      <w:pPr>
        <w:topLinePunct/>
        <w:spacing w:line="700" w:lineRule="exact"/>
        <w:ind w:left="1600" w:hanging="1600" w:hangingChars="500"/>
        <w:jc w:val="center"/>
        <w:rPr>
          <w:rFonts w:hint="eastAsia" w:ascii="仿宋_GB2312" w:eastAsia="仿宋_GB2312"/>
          <w:color w:val="000000"/>
          <w:sz w:val="32"/>
          <w:szCs w:val="32"/>
        </w:rPr>
      </w:pPr>
      <w:r>
        <w:rPr>
          <w:rFonts w:hint="eastAsia" w:ascii="仿宋_GB2312" w:eastAsia="仿宋_GB2312"/>
          <w:color w:val="000000"/>
          <w:sz w:val="32"/>
          <w:szCs w:val="32"/>
        </w:rPr>
        <w:t>日 期： 二〇二一年</w:t>
      </w:r>
      <w:r>
        <w:rPr>
          <w:rFonts w:hint="eastAsia" w:ascii="仿宋_GB2312" w:eastAsia="仿宋_GB2312"/>
          <w:color w:val="000000"/>
          <w:sz w:val="32"/>
          <w:szCs w:val="32"/>
          <w:lang w:eastAsia="zh-CN"/>
        </w:rPr>
        <w:t>六</w:t>
      </w:r>
      <w:r>
        <w:rPr>
          <w:rFonts w:hint="eastAsia" w:ascii="仿宋_GB2312" w:eastAsia="仿宋_GB2312"/>
          <w:color w:val="000000"/>
          <w:sz w:val="32"/>
          <w:szCs w:val="32"/>
        </w:rPr>
        <w:t>月</w:t>
      </w:r>
      <w:r>
        <w:rPr>
          <w:rFonts w:hint="eastAsia" w:ascii="仿宋_GB2312" w:eastAsia="仿宋_GB2312"/>
          <w:color w:val="000000"/>
          <w:sz w:val="32"/>
          <w:szCs w:val="32"/>
          <w:lang w:eastAsia="zh-CN"/>
        </w:rPr>
        <w:t>二十二</w:t>
      </w:r>
      <w:r>
        <w:rPr>
          <w:rFonts w:hint="eastAsia" w:ascii="仿宋_GB2312" w:eastAsia="仿宋_GB2312"/>
          <w:color w:val="000000"/>
          <w:sz w:val="32"/>
          <w:szCs w:val="32"/>
        </w:rPr>
        <w:t>日</w:t>
      </w:r>
    </w:p>
    <w:p>
      <w:pPr>
        <w:rPr>
          <w:rFonts w:hint="eastAsia" w:ascii="Cambria" w:hAnsi="Cambria"/>
          <w:b/>
          <w:bCs/>
          <w:color w:val="000000"/>
          <w:kern w:val="0"/>
          <w:sz w:val="28"/>
          <w:szCs w:val="28"/>
        </w:rPr>
      </w:pPr>
    </w:p>
    <w:p>
      <w:pPr>
        <w:rPr>
          <w:rFonts w:hint="eastAsia"/>
          <w:color w:val="000000"/>
        </w:rPr>
        <w:sectPr>
          <w:footerReference r:id="rId3" w:type="default"/>
          <w:type w:val="continuous"/>
          <w:pgSz w:w="11850" w:h="16783"/>
          <w:pgMar w:top="1440" w:right="1800" w:bottom="1440" w:left="1800" w:header="720" w:footer="720" w:gutter="0"/>
          <w:cols w:space="720" w:num="1"/>
          <w:docGrid w:linePitch="286" w:charSpace="0"/>
        </w:sectPr>
      </w:pPr>
    </w:p>
    <w:p>
      <w:pPr>
        <w:jc w:val="center"/>
        <w:rPr>
          <w:color w:val="000000"/>
        </w:rPr>
      </w:pPr>
      <w:bookmarkStart w:id="1" w:name="_Toc25958"/>
      <w:bookmarkStart w:id="2" w:name="_Toc30730"/>
      <w:r>
        <w:rPr>
          <w:rFonts w:hint="eastAsia"/>
          <w:color w:val="000000"/>
          <w:lang w:val="zh-CN"/>
        </w:rPr>
        <w:t>目录</w:t>
      </w:r>
      <w:bookmarkEnd w:id="1"/>
      <w:bookmarkEnd w:id="2"/>
    </w:p>
    <w:p>
      <w:pPr>
        <w:pStyle w:val="14"/>
        <w:tabs>
          <w:tab w:val="right" w:leader="dot" w:pos="8240"/>
        </w:tabs>
        <w:rPr>
          <w:lang/>
        </w:rPr>
      </w:pPr>
      <w:r>
        <w:rPr>
          <w:color w:val="000000"/>
        </w:rPr>
        <w:fldChar w:fldCharType="begin"/>
      </w:r>
      <w:r>
        <w:rPr>
          <w:color w:val="000000"/>
        </w:rPr>
        <w:instrText xml:space="preserve"> TOC \o "1-3" \h \z \u </w:instrText>
      </w:r>
      <w:r>
        <w:rPr>
          <w:color w:val="000000"/>
        </w:rPr>
        <w:fldChar w:fldCharType="separate"/>
      </w:r>
      <w:r>
        <w:rPr>
          <w:rStyle w:val="19"/>
          <w:lang/>
        </w:rPr>
        <w:fldChar w:fldCharType="begin"/>
      </w:r>
      <w:r>
        <w:rPr>
          <w:rStyle w:val="19"/>
          <w:lang/>
        </w:rPr>
        <w:instrText xml:space="preserve"> </w:instrText>
      </w:r>
      <w:r>
        <w:rPr>
          <w:lang/>
        </w:rPr>
        <w:instrText xml:space="preserve">HYPERLINK \l "_Toc72940144"</w:instrText>
      </w:r>
      <w:r>
        <w:rPr>
          <w:rStyle w:val="19"/>
          <w:lang/>
        </w:rPr>
        <w:instrText xml:space="preserve"> </w:instrText>
      </w:r>
      <w:r>
        <w:rPr>
          <w:rStyle w:val="19"/>
          <w:lang/>
        </w:rPr>
        <w:fldChar w:fldCharType="separate"/>
      </w:r>
      <w:r>
        <w:rPr>
          <w:rStyle w:val="19"/>
          <w:rFonts w:hint="eastAsia" w:ascii="仿宋" w:hAnsi="仿宋" w:eastAsia="仿宋"/>
          <w:lang/>
        </w:rPr>
        <w:t>第一部分</w:t>
      </w:r>
      <w:r>
        <w:rPr>
          <w:rStyle w:val="19"/>
          <w:rFonts w:ascii="仿宋" w:hAnsi="仿宋" w:eastAsia="仿宋"/>
          <w:lang/>
        </w:rPr>
        <w:t xml:space="preserve">  </w:t>
      </w:r>
      <w:r>
        <w:rPr>
          <w:rStyle w:val="19"/>
          <w:rFonts w:hint="eastAsia" w:ascii="仿宋" w:hAnsi="仿宋" w:eastAsia="仿宋"/>
          <w:lang/>
        </w:rPr>
        <w:t>招标公告</w:t>
      </w:r>
      <w:r>
        <w:rPr>
          <w:lang/>
        </w:rPr>
        <w:tab/>
      </w:r>
      <w:r>
        <w:rPr>
          <w:lang/>
        </w:rPr>
        <w:fldChar w:fldCharType="begin"/>
      </w:r>
      <w:r>
        <w:rPr>
          <w:lang/>
        </w:rPr>
        <w:instrText xml:space="preserve"> PAGEREF _Toc72940144 \h </w:instrText>
      </w:r>
      <w:r>
        <w:rPr>
          <w:lang/>
        </w:rPr>
        <w:fldChar w:fldCharType="separate"/>
      </w:r>
      <w:r>
        <w:rPr>
          <w:lang/>
        </w:rPr>
        <w:t>1</w:t>
      </w:r>
      <w:r>
        <w:rPr>
          <w:lang/>
        </w:rPr>
        <w:fldChar w:fldCharType="end"/>
      </w:r>
      <w:r>
        <w:rPr>
          <w:rStyle w:val="19"/>
          <w:lang/>
        </w:rPr>
        <w:fldChar w:fldCharType="end"/>
      </w:r>
    </w:p>
    <w:p>
      <w:pPr>
        <w:pStyle w:val="14"/>
        <w:tabs>
          <w:tab w:val="right" w:leader="dot" w:pos="8240"/>
        </w:tabs>
        <w:rPr>
          <w:lang/>
        </w:rPr>
      </w:pPr>
      <w:r>
        <w:rPr>
          <w:rStyle w:val="19"/>
          <w:lang/>
        </w:rPr>
        <w:fldChar w:fldCharType="begin"/>
      </w:r>
      <w:r>
        <w:rPr>
          <w:rStyle w:val="19"/>
          <w:lang/>
        </w:rPr>
        <w:instrText xml:space="preserve"> </w:instrText>
      </w:r>
      <w:r>
        <w:rPr>
          <w:lang/>
        </w:rPr>
        <w:instrText xml:space="preserve">HYPERLINK \l "_Toc72940145"</w:instrText>
      </w:r>
      <w:r>
        <w:rPr>
          <w:rStyle w:val="19"/>
          <w:lang/>
        </w:rPr>
        <w:instrText xml:space="preserve"> </w:instrText>
      </w:r>
      <w:r>
        <w:rPr>
          <w:rStyle w:val="19"/>
          <w:lang/>
        </w:rPr>
        <w:fldChar w:fldCharType="separate"/>
      </w:r>
      <w:r>
        <w:rPr>
          <w:rStyle w:val="19"/>
          <w:rFonts w:hint="eastAsia" w:ascii="仿宋" w:hAnsi="仿宋" w:eastAsia="仿宋"/>
          <w:lang/>
        </w:rPr>
        <w:t>第二部分</w:t>
      </w:r>
      <w:r>
        <w:rPr>
          <w:rStyle w:val="19"/>
          <w:rFonts w:ascii="仿宋" w:hAnsi="仿宋" w:eastAsia="仿宋"/>
          <w:lang/>
        </w:rPr>
        <w:t xml:space="preserve">  </w:t>
      </w:r>
      <w:r>
        <w:rPr>
          <w:rStyle w:val="19"/>
          <w:rFonts w:hint="eastAsia" w:ascii="仿宋" w:hAnsi="仿宋" w:eastAsia="仿宋"/>
          <w:lang/>
        </w:rPr>
        <w:t>投标人须知</w:t>
      </w:r>
      <w:r>
        <w:rPr>
          <w:lang/>
        </w:rPr>
        <w:tab/>
      </w:r>
      <w:r>
        <w:rPr>
          <w:lang/>
        </w:rPr>
        <w:fldChar w:fldCharType="begin"/>
      </w:r>
      <w:r>
        <w:rPr>
          <w:lang/>
        </w:rPr>
        <w:instrText xml:space="preserve"> PAGEREF _Toc72940145 \h </w:instrText>
      </w:r>
      <w:r>
        <w:rPr>
          <w:lang/>
        </w:rPr>
        <w:fldChar w:fldCharType="separate"/>
      </w:r>
      <w:r>
        <w:rPr>
          <w:lang/>
        </w:rPr>
        <w:t>3</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"_Toc72940146"</w:instrText>
      </w:r>
      <w:r>
        <w:rPr>
          <w:rStyle w:val="19"/>
          <w:lang/>
        </w:rPr>
        <w:instrText xml:space="preserve"> </w:instrText>
      </w:r>
      <w:r>
        <w:rPr>
          <w:rStyle w:val="19"/>
          <w:lang/>
        </w:rPr>
        <w:fldChar w:fldCharType="separate"/>
      </w:r>
      <w:r>
        <w:rPr>
          <w:rStyle w:val="19"/>
          <w:rFonts w:ascii="仿宋" w:hAnsi="仿宋" w:eastAsia="仿宋"/>
          <w:lang/>
        </w:rPr>
        <w:t>1</w:t>
      </w:r>
      <w:r>
        <w:rPr>
          <w:rStyle w:val="19"/>
          <w:rFonts w:hint="eastAsia" w:ascii="仿宋" w:hAnsi="仿宋" w:eastAsia="仿宋"/>
          <w:lang/>
        </w:rPr>
        <w:t>、概述</w:t>
      </w:r>
      <w:r>
        <w:rPr>
          <w:lang/>
        </w:rPr>
        <w:tab/>
      </w:r>
      <w:r>
        <w:rPr>
          <w:lang/>
        </w:rPr>
        <w:fldChar w:fldCharType="begin"/>
      </w:r>
      <w:r>
        <w:rPr>
          <w:lang/>
        </w:rPr>
        <w:instrText xml:space="preserve"> PAGEREF _Toc72940146 \h </w:instrText>
      </w:r>
      <w:r>
        <w:rPr>
          <w:lang/>
        </w:rPr>
        <w:fldChar w:fldCharType="separate"/>
      </w:r>
      <w:r>
        <w:rPr>
          <w:lang/>
        </w:rPr>
        <w:t>3</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"_Toc72940147"</w:instrText>
      </w:r>
      <w:r>
        <w:rPr>
          <w:rStyle w:val="19"/>
          <w:lang/>
        </w:rPr>
        <w:instrText xml:space="preserve"> </w:instrText>
      </w:r>
      <w:r>
        <w:rPr>
          <w:rStyle w:val="19"/>
          <w:lang/>
        </w:rPr>
        <w:fldChar w:fldCharType="separate"/>
      </w:r>
      <w:r>
        <w:rPr>
          <w:rStyle w:val="19"/>
          <w:rFonts w:ascii="仿宋" w:hAnsi="仿宋" w:eastAsia="仿宋"/>
          <w:lang/>
        </w:rPr>
        <w:t>2</w:t>
      </w:r>
      <w:r>
        <w:rPr>
          <w:rStyle w:val="19"/>
          <w:rFonts w:hint="eastAsia" w:ascii="仿宋" w:hAnsi="仿宋" w:eastAsia="仿宋"/>
          <w:lang/>
        </w:rPr>
        <w:t>、招标范围</w:t>
      </w:r>
      <w:r>
        <w:rPr>
          <w:lang/>
        </w:rPr>
        <w:tab/>
      </w:r>
      <w:r>
        <w:rPr>
          <w:lang/>
        </w:rPr>
        <w:fldChar w:fldCharType="begin"/>
      </w:r>
      <w:r>
        <w:rPr>
          <w:lang/>
        </w:rPr>
        <w:instrText xml:space="preserve"> PAGEREF _Toc72940147 \h </w:instrText>
      </w:r>
      <w:r>
        <w:rPr>
          <w:lang/>
        </w:rPr>
        <w:fldChar w:fldCharType="separate"/>
      </w:r>
      <w:r>
        <w:rPr>
          <w:lang/>
        </w:rPr>
        <w:t>3</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"_Toc72940148"</w:instrText>
      </w:r>
      <w:r>
        <w:rPr>
          <w:rStyle w:val="19"/>
          <w:lang/>
        </w:rPr>
        <w:instrText xml:space="preserve"> </w:instrText>
      </w:r>
      <w:r>
        <w:rPr>
          <w:rStyle w:val="19"/>
          <w:lang/>
        </w:rPr>
        <w:fldChar w:fldCharType="separate"/>
      </w:r>
      <w:r>
        <w:rPr>
          <w:rStyle w:val="19"/>
          <w:rFonts w:ascii="仿宋" w:hAnsi="仿宋" w:eastAsia="仿宋"/>
          <w:lang/>
        </w:rPr>
        <w:t>3</w:t>
      </w:r>
      <w:r>
        <w:rPr>
          <w:rStyle w:val="19"/>
          <w:rFonts w:hint="eastAsia" w:ascii="仿宋" w:hAnsi="仿宋" w:eastAsia="仿宋"/>
          <w:lang/>
        </w:rPr>
        <w:t>、投标人资格</w:t>
      </w:r>
      <w:r>
        <w:rPr>
          <w:lang/>
        </w:rPr>
        <w:tab/>
      </w:r>
      <w:r>
        <w:rPr>
          <w:lang/>
        </w:rPr>
        <w:fldChar w:fldCharType="begin"/>
      </w:r>
      <w:r>
        <w:rPr>
          <w:lang/>
        </w:rPr>
        <w:instrText xml:space="preserve"> PAGEREF _Toc72940148 \h </w:instrText>
      </w:r>
      <w:r>
        <w:rPr>
          <w:lang/>
        </w:rPr>
        <w:fldChar w:fldCharType="separate"/>
      </w:r>
      <w:r>
        <w:rPr>
          <w:lang/>
        </w:rPr>
        <w:t>3</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"_Toc72940149"</w:instrText>
      </w:r>
      <w:r>
        <w:rPr>
          <w:rStyle w:val="19"/>
          <w:lang/>
        </w:rPr>
        <w:instrText xml:space="preserve"> </w:instrText>
      </w:r>
      <w:r>
        <w:rPr>
          <w:rStyle w:val="19"/>
          <w:lang/>
        </w:rPr>
        <w:fldChar w:fldCharType="separate"/>
      </w:r>
      <w:r>
        <w:rPr>
          <w:rStyle w:val="19"/>
          <w:rFonts w:ascii="仿宋" w:hAnsi="仿宋" w:eastAsia="仿宋"/>
          <w:lang/>
        </w:rPr>
        <w:t>4</w:t>
      </w:r>
      <w:r>
        <w:rPr>
          <w:rStyle w:val="19"/>
          <w:rFonts w:hint="eastAsia" w:ascii="仿宋" w:hAnsi="仿宋" w:eastAsia="仿宋"/>
          <w:lang/>
        </w:rPr>
        <w:t>、投标费用</w:t>
      </w:r>
      <w:r>
        <w:rPr>
          <w:lang/>
        </w:rPr>
        <w:tab/>
      </w:r>
      <w:r>
        <w:rPr>
          <w:lang/>
        </w:rPr>
        <w:fldChar w:fldCharType="begin"/>
      </w:r>
      <w:r>
        <w:rPr>
          <w:lang/>
        </w:rPr>
        <w:instrText xml:space="preserve"> PAGEREF _Toc72940149 \h </w:instrText>
      </w:r>
      <w:r>
        <w:rPr>
          <w:lang/>
        </w:rPr>
        <w:fldChar w:fldCharType="separate"/>
      </w:r>
      <w:r>
        <w:rPr>
          <w:lang/>
        </w:rPr>
        <w:t>4</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"_Toc72940150"</w:instrText>
      </w:r>
      <w:r>
        <w:rPr>
          <w:rStyle w:val="19"/>
          <w:lang/>
        </w:rPr>
        <w:instrText xml:space="preserve"> </w:instrText>
      </w:r>
      <w:r>
        <w:rPr>
          <w:rStyle w:val="19"/>
          <w:lang/>
        </w:rPr>
        <w:fldChar w:fldCharType="separate"/>
      </w:r>
      <w:r>
        <w:rPr>
          <w:rStyle w:val="19"/>
          <w:rFonts w:ascii="仿宋" w:hAnsi="仿宋" w:eastAsia="仿宋"/>
          <w:lang/>
        </w:rPr>
        <w:t>5</w:t>
      </w:r>
      <w:r>
        <w:rPr>
          <w:rStyle w:val="19"/>
          <w:rFonts w:hint="eastAsia" w:ascii="仿宋" w:hAnsi="仿宋" w:eastAsia="仿宋"/>
          <w:lang/>
        </w:rPr>
        <w:t>、招标文件</w:t>
      </w:r>
      <w:r>
        <w:rPr>
          <w:lang/>
        </w:rPr>
        <w:tab/>
      </w:r>
      <w:r>
        <w:rPr>
          <w:lang/>
        </w:rPr>
        <w:fldChar w:fldCharType="begin"/>
      </w:r>
      <w:r>
        <w:rPr>
          <w:lang/>
        </w:rPr>
        <w:instrText xml:space="preserve"> PAGEREF _Toc72940150 \h </w:instrText>
      </w:r>
      <w:r>
        <w:rPr>
          <w:lang/>
        </w:rPr>
        <w:fldChar w:fldCharType="separate"/>
      </w:r>
      <w:r>
        <w:rPr>
          <w:lang/>
        </w:rPr>
        <w:t>4</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"_Toc72940151"</w:instrText>
      </w:r>
      <w:r>
        <w:rPr>
          <w:rStyle w:val="19"/>
          <w:lang/>
        </w:rPr>
        <w:instrText xml:space="preserve"> </w:instrText>
      </w:r>
      <w:r>
        <w:rPr>
          <w:rStyle w:val="19"/>
          <w:lang/>
        </w:rPr>
        <w:fldChar w:fldCharType="separate"/>
      </w:r>
      <w:r>
        <w:rPr>
          <w:rStyle w:val="19"/>
          <w:rFonts w:ascii="仿宋" w:hAnsi="仿宋" w:eastAsia="仿宋"/>
          <w:lang/>
        </w:rPr>
        <w:t>6</w:t>
      </w:r>
      <w:r>
        <w:rPr>
          <w:rStyle w:val="19"/>
          <w:rFonts w:hint="eastAsia" w:ascii="仿宋" w:hAnsi="仿宋" w:eastAsia="仿宋"/>
          <w:lang/>
        </w:rPr>
        <w:t>、招标文件的澄清和修改</w:t>
      </w:r>
      <w:r>
        <w:rPr>
          <w:lang/>
        </w:rPr>
        <w:tab/>
      </w:r>
      <w:r>
        <w:rPr>
          <w:lang/>
        </w:rPr>
        <w:fldChar w:fldCharType="begin"/>
      </w:r>
      <w:r>
        <w:rPr>
          <w:lang/>
        </w:rPr>
        <w:instrText xml:space="preserve"> PAGEREF _Toc72940151 \h </w:instrText>
      </w:r>
      <w:r>
        <w:rPr>
          <w:lang/>
        </w:rPr>
        <w:fldChar w:fldCharType="separate"/>
      </w:r>
      <w:r>
        <w:rPr>
          <w:lang/>
        </w:rPr>
        <w:t>4</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"_Toc72940152"</w:instrText>
      </w:r>
      <w:r>
        <w:rPr>
          <w:rStyle w:val="19"/>
          <w:lang/>
        </w:rPr>
        <w:instrText xml:space="preserve"> </w:instrText>
      </w:r>
      <w:r>
        <w:rPr>
          <w:rStyle w:val="19"/>
          <w:lang/>
        </w:rPr>
        <w:fldChar w:fldCharType="separate"/>
      </w:r>
      <w:r>
        <w:rPr>
          <w:rStyle w:val="19"/>
          <w:rFonts w:ascii="仿宋" w:hAnsi="仿宋" w:eastAsia="仿宋"/>
          <w:lang/>
        </w:rPr>
        <w:t>7</w:t>
      </w:r>
      <w:r>
        <w:rPr>
          <w:rStyle w:val="19"/>
          <w:rFonts w:hint="eastAsia" w:ascii="仿宋" w:hAnsi="仿宋" w:eastAsia="仿宋"/>
          <w:lang/>
        </w:rPr>
        <w:t>、投标文件的组成</w:t>
      </w:r>
      <w:r>
        <w:rPr>
          <w:lang/>
        </w:rPr>
        <w:tab/>
      </w:r>
      <w:r>
        <w:rPr>
          <w:lang/>
        </w:rPr>
        <w:fldChar w:fldCharType="begin"/>
      </w:r>
      <w:r>
        <w:rPr>
          <w:lang/>
        </w:rPr>
        <w:instrText xml:space="preserve"> PAGEREF _Toc72940152 \h </w:instrText>
      </w:r>
      <w:r>
        <w:rPr>
          <w:lang/>
        </w:rPr>
        <w:fldChar w:fldCharType="separate"/>
      </w:r>
      <w:r>
        <w:rPr>
          <w:lang/>
        </w:rPr>
        <w:t>5</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"_Toc72940153"</w:instrText>
      </w:r>
      <w:r>
        <w:rPr>
          <w:rStyle w:val="19"/>
          <w:lang/>
        </w:rPr>
        <w:instrText xml:space="preserve"> </w:instrText>
      </w:r>
      <w:r>
        <w:rPr>
          <w:rStyle w:val="19"/>
          <w:lang/>
        </w:rPr>
        <w:fldChar w:fldCharType="separate"/>
      </w:r>
      <w:r>
        <w:rPr>
          <w:rStyle w:val="19"/>
          <w:rFonts w:ascii="仿宋" w:hAnsi="仿宋" w:eastAsia="仿宋"/>
          <w:lang/>
        </w:rPr>
        <w:t>8</w:t>
      </w:r>
      <w:r>
        <w:rPr>
          <w:rStyle w:val="19"/>
          <w:rFonts w:hint="eastAsia" w:ascii="仿宋" w:hAnsi="仿宋" w:eastAsia="仿宋"/>
          <w:lang/>
        </w:rPr>
        <w:t>、投标标书的编制</w:t>
      </w:r>
      <w:r>
        <w:rPr>
          <w:lang/>
        </w:rPr>
        <w:tab/>
      </w:r>
      <w:r>
        <w:rPr>
          <w:lang/>
        </w:rPr>
        <w:fldChar w:fldCharType="begin"/>
      </w:r>
      <w:r>
        <w:rPr>
          <w:lang/>
        </w:rPr>
        <w:instrText xml:space="preserve"> PAGEREF _Toc72940153 \h </w:instrText>
      </w:r>
      <w:r>
        <w:rPr>
          <w:lang/>
        </w:rPr>
        <w:fldChar w:fldCharType="separate"/>
      </w:r>
      <w:r>
        <w:rPr>
          <w:lang/>
        </w:rPr>
        <w:t>5</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"_Toc72940154"</w:instrText>
      </w:r>
      <w:r>
        <w:rPr>
          <w:rStyle w:val="19"/>
          <w:lang/>
        </w:rPr>
        <w:instrText xml:space="preserve"> </w:instrText>
      </w:r>
      <w:r>
        <w:rPr>
          <w:rStyle w:val="19"/>
          <w:lang/>
        </w:rPr>
        <w:fldChar w:fldCharType="separate"/>
      </w:r>
      <w:r>
        <w:rPr>
          <w:rStyle w:val="19"/>
          <w:rFonts w:ascii="仿宋" w:hAnsi="仿宋" w:eastAsia="仿宋"/>
          <w:lang/>
        </w:rPr>
        <w:t>9</w:t>
      </w:r>
      <w:r>
        <w:rPr>
          <w:rStyle w:val="19"/>
          <w:rFonts w:hint="eastAsia" w:ascii="仿宋" w:hAnsi="仿宋" w:eastAsia="仿宋"/>
          <w:lang/>
        </w:rPr>
        <w:t>、投标价格</w:t>
      </w:r>
      <w:r>
        <w:rPr>
          <w:lang/>
        </w:rPr>
        <w:tab/>
      </w:r>
      <w:r>
        <w:rPr>
          <w:lang/>
        </w:rPr>
        <w:fldChar w:fldCharType="begin"/>
      </w:r>
      <w:r>
        <w:rPr>
          <w:lang/>
        </w:rPr>
        <w:instrText xml:space="preserve"> PAGEREF _Toc72940154 \h </w:instrText>
      </w:r>
      <w:r>
        <w:rPr>
          <w:lang/>
        </w:rPr>
        <w:fldChar w:fldCharType="separate"/>
      </w:r>
      <w:r>
        <w:rPr>
          <w:lang/>
        </w:rPr>
        <w:t>6</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"_Toc72940155"</w:instrText>
      </w:r>
      <w:r>
        <w:rPr>
          <w:rStyle w:val="19"/>
          <w:lang/>
        </w:rPr>
        <w:instrText xml:space="preserve"> </w:instrText>
      </w:r>
      <w:r>
        <w:rPr>
          <w:rStyle w:val="19"/>
          <w:lang/>
        </w:rPr>
        <w:fldChar w:fldCharType="separate"/>
      </w:r>
      <w:r>
        <w:rPr>
          <w:rStyle w:val="19"/>
          <w:rFonts w:ascii="仿宋" w:hAnsi="仿宋" w:eastAsia="仿宋"/>
          <w:lang/>
        </w:rPr>
        <w:t>10</w:t>
      </w:r>
      <w:r>
        <w:rPr>
          <w:rStyle w:val="19"/>
          <w:rFonts w:hint="eastAsia" w:ascii="仿宋" w:hAnsi="仿宋" w:eastAsia="仿宋"/>
          <w:lang/>
        </w:rPr>
        <w:t>、投标货币</w:t>
      </w:r>
      <w:r>
        <w:rPr>
          <w:lang/>
        </w:rPr>
        <w:tab/>
      </w:r>
      <w:r>
        <w:rPr>
          <w:lang/>
        </w:rPr>
        <w:fldChar w:fldCharType="begin"/>
      </w:r>
      <w:r>
        <w:rPr>
          <w:lang/>
        </w:rPr>
        <w:instrText xml:space="preserve"> PAGEREF _Toc72940155 \h </w:instrText>
      </w:r>
      <w:r>
        <w:rPr>
          <w:lang/>
        </w:rPr>
        <w:fldChar w:fldCharType="separate"/>
      </w:r>
      <w:r>
        <w:rPr>
          <w:lang/>
        </w:rPr>
        <w:t>6</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"_Toc72940156"</w:instrText>
      </w:r>
      <w:r>
        <w:rPr>
          <w:rStyle w:val="19"/>
          <w:lang/>
        </w:rPr>
        <w:instrText xml:space="preserve"> </w:instrText>
      </w:r>
      <w:r>
        <w:rPr>
          <w:rStyle w:val="19"/>
          <w:lang/>
        </w:rPr>
        <w:fldChar w:fldCharType="separate"/>
      </w:r>
      <w:r>
        <w:rPr>
          <w:rStyle w:val="19"/>
          <w:rFonts w:ascii="仿宋" w:hAnsi="仿宋" w:eastAsia="仿宋"/>
          <w:lang/>
        </w:rPr>
        <w:t>11</w:t>
      </w:r>
      <w:r>
        <w:rPr>
          <w:rStyle w:val="19"/>
          <w:rFonts w:hint="eastAsia" w:ascii="仿宋" w:hAnsi="仿宋" w:eastAsia="仿宋"/>
          <w:lang/>
        </w:rPr>
        <w:t>、投标文件的递交、密封和标记</w:t>
      </w:r>
      <w:r>
        <w:rPr>
          <w:lang/>
        </w:rPr>
        <w:tab/>
      </w:r>
      <w:r>
        <w:rPr>
          <w:lang/>
        </w:rPr>
        <w:fldChar w:fldCharType="begin"/>
      </w:r>
      <w:r>
        <w:rPr>
          <w:lang/>
        </w:rPr>
        <w:instrText xml:space="preserve"> PAGEREF _Toc72940156 \h </w:instrText>
      </w:r>
      <w:r>
        <w:rPr>
          <w:lang/>
        </w:rPr>
        <w:fldChar w:fldCharType="separate"/>
      </w:r>
      <w:r>
        <w:rPr>
          <w:lang/>
        </w:rPr>
        <w:t>6</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"_Toc72940157"</w:instrText>
      </w:r>
      <w:r>
        <w:rPr>
          <w:rStyle w:val="19"/>
          <w:lang/>
        </w:rPr>
        <w:instrText xml:space="preserve"> </w:instrText>
      </w:r>
      <w:r>
        <w:rPr>
          <w:rStyle w:val="19"/>
          <w:lang/>
        </w:rPr>
        <w:fldChar w:fldCharType="separate"/>
      </w:r>
      <w:r>
        <w:rPr>
          <w:rStyle w:val="19"/>
          <w:rFonts w:ascii="仿宋" w:hAnsi="仿宋" w:eastAsia="仿宋"/>
          <w:lang/>
        </w:rPr>
        <w:t>12</w:t>
      </w:r>
      <w:r>
        <w:rPr>
          <w:rStyle w:val="19"/>
          <w:rFonts w:hint="eastAsia" w:ascii="仿宋" w:hAnsi="仿宋" w:eastAsia="仿宋"/>
          <w:lang/>
        </w:rPr>
        <w:t>、投标文件的修改和撤销</w:t>
      </w:r>
      <w:r>
        <w:rPr>
          <w:lang/>
        </w:rPr>
        <w:tab/>
      </w:r>
      <w:r>
        <w:rPr>
          <w:lang/>
        </w:rPr>
        <w:fldChar w:fldCharType="begin"/>
      </w:r>
      <w:r>
        <w:rPr>
          <w:lang/>
        </w:rPr>
        <w:instrText xml:space="preserve"> PAGEREF _Toc72940157 \h </w:instrText>
      </w:r>
      <w:r>
        <w:rPr>
          <w:lang/>
        </w:rPr>
        <w:fldChar w:fldCharType="separate"/>
      </w:r>
      <w:r>
        <w:rPr>
          <w:lang/>
        </w:rPr>
        <w:t>6</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"_Toc72940158"</w:instrText>
      </w:r>
      <w:r>
        <w:rPr>
          <w:rStyle w:val="19"/>
          <w:lang/>
        </w:rPr>
        <w:instrText xml:space="preserve"> </w:instrText>
      </w:r>
      <w:r>
        <w:rPr>
          <w:rStyle w:val="19"/>
          <w:lang/>
        </w:rPr>
        <w:fldChar w:fldCharType="separate"/>
      </w:r>
      <w:r>
        <w:rPr>
          <w:rStyle w:val="19"/>
          <w:rFonts w:ascii="仿宋" w:hAnsi="仿宋" w:eastAsia="仿宋"/>
          <w:lang/>
        </w:rPr>
        <w:t>13</w:t>
      </w:r>
      <w:r>
        <w:rPr>
          <w:rStyle w:val="19"/>
          <w:rFonts w:hint="eastAsia" w:ascii="仿宋" w:hAnsi="仿宋" w:eastAsia="仿宋"/>
          <w:lang/>
        </w:rPr>
        <w:t>、无效的投标</w:t>
      </w:r>
      <w:r>
        <w:rPr>
          <w:lang/>
        </w:rPr>
        <w:tab/>
      </w:r>
      <w:r>
        <w:rPr>
          <w:lang/>
        </w:rPr>
        <w:fldChar w:fldCharType="begin"/>
      </w:r>
      <w:r>
        <w:rPr>
          <w:lang/>
        </w:rPr>
        <w:instrText xml:space="preserve"> PAGEREF _Toc72940158 \h </w:instrText>
      </w:r>
      <w:r>
        <w:rPr>
          <w:lang/>
        </w:rPr>
        <w:fldChar w:fldCharType="separate"/>
      </w:r>
      <w:r>
        <w:rPr>
          <w:lang/>
        </w:rPr>
        <w:t>7</w:t>
      </w:r>
      <w:r>
        <w:rPr>
          <w:lang/>
        </w:rPr>
        <w:fldChar w:fldCharType="end"/>
      </w:r>
      <w:r>
        <w:rPr>
          <w:rStyle w:val="19"/>
          <w:lang/>
        </w:rPr>
        <w:fldChar w:fldCharType="end"/>
      </w:r>
    </w:p>
    <w:p>
      <w:pPr>
        <w:pStyle w:val="14"/>
        <w:tabs>
          <w:tab w:val="right" w:leader="dot" w:pos="8240"/>
        </w:tabs>
        <w:rPr>
          <w:lang/>
        </w:rPr>
      </w:pPr>
      <w:r>
        <w:rPr>
          <w:rStyle w:val="19"/>
          <w:lang/>
        </w:rPr>
        <w:fldChar w:fldCharType="begin"/>
      </w:r>
      <w:r>
        <w:rPr>
          <w:rStyle w:val="19"/>
          <w:lang/>
        </w:rPr>
        <w:instrText xml:space="preserve"> </w:instrText>
      </w:r>
      <w:r>
        <w:rPr>
          <w:lang/>
        </w:rPr>
        <w:instrText xml:space="preserve">HYPERLINK \l "_Toc72940159"</w:instrText>
      </w:r>
      <w:r>
        <w:rPr>
          <w:rStyle w:val="19"/>
          <w:lang/>
        </w:rPr>
        <w:instrText xml:space="preserve"> </w:instrText>
      </w:r>
      <w:r>
        <w:rPr>
          <w:rStyle w:val="19"/>
          <w:lang/>
        </w:rPr>
        <w:fldChar w:fldCharType="separate"/>
      </w:r>
      <w:r>
        <w:rPr>
          <w:rStyle w:val="19"/>
          <w:rFonts w:hint="eastAsia" w:ascii="仿宋" w:hAnsi="仿宋" w:eastAsia="仿宋"/>
          <w:lang/>
        </w:rPr>
        <w:t>第三部分</w:t>
      </w:r>
      <w:r>
        <w:rPr>
          <w:rStyle w:val="19"/>
          <w:rFonts w:ascii="仿宋" w:hAnsi="仿宋" w:eastAsia="仿宋"/>
          <w:lang/>
        </w:rPr>
        <w:t xml:space="preserve">  </w:t>
      </w:r>
      <w:r>
        <w:rPr>
          <w:rStyle w:val="19"/>
          <w:rFonts w:hint="eastAsia" w:ascii="仿宋" w:hAnsi="仿宋" w:eastAsia="仿宋"/>
          <w:lang/>
        </w:rPr>
        <w:t>开标与评标</w:t>
      </w:r>
      <w:r>
        <w:rPr>
          <w:lang/>
        </w:rPr>
        <w:tab/>
      </w:r>
      <w:r>
        <w:rPr>
          <w:lang/>
        </w:rPr>
        <w:fldChar w:fldCharType="begin"/>
      </w:r>
      <w:r>
        <w:rPr>
          <w:lang/>
        </w:rPr>
        <w:instrText xml:space="preserve"> PAGEREF _Toc72940159 \h </w:instrText>
      </w:r>
      <w:r>
        <w:rPr>
          <w:lang/>
        </w:rPr>
        <w:fldChar w:fldCharType="separate"/>
      </w:r>
      <w:r>
        <w:rPr>
          <w:lang/>
        </w:rPr>
        <w:t>7</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"_Toc72940160"</w:instrText>
      </w:r>
      <w:r>
        <w:rPr>
          <w:rStyle w:val="19"/>
          <w:lang/>
        </w:rPr>
        <w:instrText xml:space="preserve"> </w:instrText>
      </w:r>
      <w:r>
        <w:rPr>
          <w:rStyle w:val="19"/>
          <w:lang/>
        </w:rPr>
        <w:fldChar w:fldCharType="separate"/>
      </w:r>
      <w:r>
        <w:rPr>
          <w:rStyle w:val="19"/>
          <w:rFonts w:ascii="仿宋" w:hAnsi="仿宋" w:eastAsia="仿宋"/>
          <w:lang/>
        </w:rPr>
        <w:t>1</w:t>
      </w:r>
      <w:r>
        <w:rPr>
          <w:rStyle w:val="19"/>
          <w:rFonts w:hint="eastAsia" w:ascii="仿宋" w:hAnsi="仿宋" w:eastAsia="仿宋"/>
          <w:lang/>
        </w:rPr>
        <w:t>、开标</w:t>
      </w:r>
      <w:r>
        <w:rPr>
          <w:lang/>
        </w:rPr>
        <w:tab/>
      </w:r>
      <w:r>
        <w:rPr>
          <w:lang/>
        </w:rPr>
        <w:fldChar w:fldCharType="begin"/>
      </w:r>
      <w:r>
        <w:rPr>
          <w:lang/>
        </w:rPr>
        <w:instrText xml:space="preserve"> PAGEREF _Toc72940160 \h </w:instrText>
      </w:r>
      <w:r>
        <w:rPr>
          <w:lang/>
        </w:rPr>
        <w:fldChar w:fldCharType="separate"/>
      </w:r>
      <w:r>
        <w:rPr>
          <w:lang/>
        </w:rPr>
        <w:t>7</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"_Toc72940161"</w:instrText>
      </w:r>
      <w:r>
        <w:rPr>
          <w:rStyle w:val="19"/>
          <w:lang/>
        </w:rPr>
        <w:instrText xml:space="preserve"> </w:instrText>
      </w:r>
      <w:r>
        <w:rPr>
          <w:rStyle w:val="19"/>
          <w:lang/>
        </w:rPr>
        <w:fldChar w:fldCharType="separate"/>
      </w:r>
      <w:r>
        <w:rPr>
          <w:rStyle w:val="19"/>
          <w:rFonts w:ascii="仿宋" w:hAnsi="仿宋" w:eastAsia="仿宋"/>
          <w:lang/>
        </w:rPr>
        <w:t>2</w:t>
      </w:r>
      <w:r>
        <w:rPr>
          <w:rStyle w:val="19"/>
          <w:rFonts w:hint="eastAsia" w:ascii="仿宋" w:hAnsi="仿宋" w:eastAsia="仿宋"/>
          <w:lang/>
        </w:rPr>
        <w:t>、评标</w:t>
      </w:r>
      <w:r>
        <w:rPr>
          <w:lang/>
        </w:rPr>
        <w:tab/>
      </w:r>
      <w:r>
        <w:rPr>
          <w:lang/>
        </w:rPr>
        <w:fldChar w:fldCharType="begin"/>
      </w:r>
      <w:r>
        <w:rPr>
          <w:lang/>
        </w:rPr>
        <w:instrText xml:space="preserve"> PAGEREF _Toc72940161 \h </w:instrText>
      </w:r>
      <w:r>
        <w:rPr>
          <w:lang/>
        </w:rPr>
        <w:fldChar w:fldCharType="separate"/>
      </w:r>
      <w:r>
        <w:rPr>
          <w:lang/>
        </w:rPr>
        <w:t>8</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"_Toc72940162"</w:instrText>
      </w:r>
      <w:r>
        <w:rPr>
          <w:rStyle w:val="19"/>
          <w:lang/>
        </w:rPr>
        <w:instrText xml:space="preserve"> </w:instrText>
      </w:r>
      <w:r>
        <w:rPr>
          <w:rStyle w:val="19"/>
          <w:lang/>
        </w:rPr>
        <w:fldChar w:fldCharType="separate"/>
      </w:r>
      <w:r>
        <w:rPr>
          <w:rStyle w:val="19"/>
          <w:rFonts w:ascii="仿宋" w:hAnsi="仿宋" w:eastAsia="仿宋"/>
          <w:lang/>
        </w:rPr>
        <w:t>3</w:t>
      </w:r>
      <w:r>
        <w:rPr>
          <w:rStyle w:val="19"/>
          <w:rFonts w:hint="eastAsia" w:ascii="仿宋" w:hAnsi="仿宋" w:eastAsia="仿宋"/>
          <w:lang/>
        </w:rPr>
        <w:t>、中标通知</w:t>
      </w:r>
      <w:r>
        <w:rPr>
          <w:lang/>
        </w:rPr>
        <w:tab/>
      </w:r>
      <w:r>
        <w:rPr>
          <w:lang/>
        </w:rPr>
        <w:fldChar w:fldCharType="begin"/>
      </w:r>
      <w:r>
        <w:rPr>
          <w:lang/>
        </w:rPr>
        <w:instrText xml:space="preserve"> PAGEREF _Toc72940162 \h </w:instrText>
      </w:r>
      <w:r>
        <w:rPr>
          <w:lang/>
        </w:rPr>
        <w:fldChar w:fldCharType="separate"/>
      </w:r>
      <w:r>
        <w:rPr>
          <w:lang/>
        </w:rPr>
        <w:t>9</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"_Toc72940163"</w:instrText>
      </w:r>
      <w:r>
        <w:rPr>
          <w:rStyle w:val="19"/>
          <w:lang/>
        </w:rPr>
        <w:instrText xml:space="preserve"> </w:instrText>
      </w:r>
      <w:r>
        <w:rPr>
          <w:rStyle w:val="19"/>
          <w:lang/>
        </w:rPr>
        <w:fldChar w:fldCharType="separate"/>
      </w:r>
      <w:r>
        <w:rPr>
          <w:rStyle w:val="19"/>
          <w:rFonts w:ascii="仿宋" w:hAnsi="仿宋" w:eastAsia="仿宋"/>
          <w:lang/>
        </w:rPr>
        <w:t>4</w:t>
      </w:r>
      <w:r>
        <w:rPr>
          <w:rStyle w:val="19"/>
          <w:rFonts w:hint="eastAsia" w:ascii="仿宋" w:hAnsi="仿宋" w:eastAsia="仿宋"/>
          <w:lang/>
        </w:rPr>
        <w:t>、合同签订</w:t>
      </w:r>
      <w:r>
        <w:rPr>
          <w:lang/>
        </w:rPr>
        <w:tab/>
      </w:r>
      <w:r>
        <w:rPr>
          <w:lang/>
        </w:rPr>
        <w:fldChar w:fldCharType="begin"/>
      </w:r>
      <w:r>
        <w:rPr>
          <w:lang/>
        </w:rPr>
        <w:instrText xml:space="preserve"> PAGEREF _Toc72940163 \h </w:instrText>
      </w:r>
      <w:r>
        <w:rPr>
          <w:lang/>
        </w:rPr>
        <w:fldChar w:fldCharType="separate"/>
      </w:r>
      <w:r>
        <w:rPr>
          <w:lang/>
        </w:rPr>
        <w:t>9</w:t>
      </w:r>
      <w:r>
        <w:rPr>
          <w:lang/>
        </w:rPr>
        <w:fldChar w:fldCharType="end"/>
      </w:r>
      <w:r>
        <w:rPr>
          <w:rStyle w:val="19"/>
          <w:lang/>
        </w:rPr>
        <w:fldChar w:fldCharType="end"/>
      </w:r>
    </w:p>
    <w:p>
      <w:pPr>
        <w:pStyle w:val="14"/>
        <w:tabs>
          <w:tab w:val="right" w:leader="dot" w:pos="8240"/>
        </w:tabs>
        <w:rPr>
          <w:lang/>
        </w:rPr>
      </w:pPr>
      <w:r>
        <w:rPr>
          <w:rStyle w:val="19"/>
          <w:lang/>
        </w:rPr>
        <w:fldChar w:fldCharType="begin"/>
      </w:r>
      <w:r>
        <w:rPr>
          <w:rStyle w:val="19"/>
          <w:lang/>
        </w:rPr>
        <w:instrText xml:space="preserve"> </w:instrText>
      </w:r>
      <w:r>
        <w:rPr>
          <w:lang/>
        </w:rPr>
        <w:instrText xml:space="preserve">HYPERLINK \l "_Toc72940164"</w:instrText>
      </w:r>
      <w:r>
        <w:rPr>
          <w:rStyle w:val="19"/>
          <w:lang/>
        </w:rPr>
        <w:instrText xml:space="preserve"> </w:instrText>
      </w:r>
      <w:r>
        <w:rPr>
          <w:rStyle w:val="19"/>
          <w:lang/>
        </w:rPr>
        <w:fldChar w:fldCharType="separate"/>
      </w:r>
      <w:r>
        <w:rPr>
          <w:rStyle w:val="19"/>
          <w:rFonts w:hint="eastAsia" w:ascii="仿宋" w:hAnsi="仿宋" w:eastAsia="仿宋"/>
          <w:lang/>
        </w:rPr>
        <w:t>第四部分</w:t>
      </w:r>
      <w:r>
        <w:rPr>
          <w:rStyle w:val="19"/>
          <w:rFonts w:ascii="仿宋" w:hAnsi="仿宋" w:eastAsia="仿宋"/>
          <w:lang/>
        </w:rPr>
        <w:t xml:space="preserve">  </w:t>
      </w:r>
      <w:r>
        <w:rPr>
          <w:rStyle w:val="19"/>
          <w:rFonts w:hint="eastAsia" w:ascii="仿宋" w:hAnsi="仿宋" w:eastAsia="仿宋"/>
          <w:lang/>
        </w:rPr>
        <w:t>技术指标及供货要求</w:t>
      </w:r>
      <w:r>
        <w:rPr>
          <w:lang/>
        </w:rPr>
        <w:tab/>
      </w:r>
      <w:r>
        <w:rPr>
          <w:lang/>
        </w:rPr>
        <w:fldChar w:fldCharType="begin"/>
      </w:r>
      <w:r>
        <w:rPr>
          <w:lang/>
        </w:rPr>
        <w:instrText xml:space="preserve"> PAGEREF _Toc72940164 \h </w:instrText>
      </w:r>
      <w:r>
        <w:rPr>
          <w:lang/>
        </w:rPr>
        <w:fldChar w:fldCharType="separate"/>
      </w:r>
      <w:r>
        <w:rPr>
          <w:lang/>
        </w:rPr>
        <w:t>11</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"_Toc72940165"</w:instrText>
      </w:r>
      <w:r>
        <w:rPr>
          <w:rStyle w:val="19"/>
          <w:lang/>
        </w:rPr>
        <w:instrText xml:space="preserve"> </w:instrText>
      </w:r>
      <w:r>
        <w:rPr>
          <w:rStyle w:val="19"/>
          <w:lang/>
        </w:rPr>
        <w:fldChar w:fldCharType="separate"/>
      </w:r>
      <w:r>
        <w:rPr>
          <w:rStyle w:val="19"/>
          <w:rFonts w:ascii="仿宋" w:hAnsi="仿宋" w:eastAsia="仿宋"/>
          <w:lang/>
        </w:rPr>
        <w:t>1</w:t>
      </w:r>
      <w:r>
        <w:rPr>
          <w:rStyle w:val="19"/>
          <w:rFonts w:hint="eastAsia" w:ascii="仿宋" w:hAnsi="仿宋" w:eastAsia="仿宋"/>
          <w:lang/>
        </w:rPr>
        <w:t>、卡套技术与规范要求</w:t>
      </w:r>
      <w:r>
        <w:rPr>
          <w:lang/>
        </w:rPr>
        <w:tab/>
      </w:r>
      <w:r>
        <w:rPr>
          <w:lang/>
        </w:rPr>
        <w:fldChar w:fldCharType="begin"/>
      </w:r>
      <w:r>
        <w:rPr>
          <w:lang/>
        </w:rPr>
        <w:instrText xml:space="preserve"> PAGEREF _Toc72940165 \h </w:instrText>
      </w:r>
      <w:r>
        <w:rPr>
          <w:lang/>
        </w:rPr>
        <w:fldChar w:fldCharType="separate"/>
      </w:r>
      <w:r>
        <w:rPr>
          <w:lang/>
        </w:rPr>
        <w:t>11</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"_Toc72940166"</w:instrText>
      </w:r>
      <w:r>
        <w:rPr>
          <w:rStyle w:val="19"/>
          <w:lang/>
        </w:rPr>
        <w:instrText xml:space="preserve"> </w:instrText>
      </w:r>
      <w:r>
        <w:rPr>
          <w:rStyle w:val="19"/>
          <w:lang/>
        </w:rPr>
        <w:fldChar w:fldCharType="separate"/>
      </w:r>
      <w:r>
        <w:rPr>
          <w:rStyle w:val="19"/>
          <w:rFonts w:ascii="仿宋" w:hAnsi="仿宋" w:eastAsia="仿宋"/>
          <w:lang/>
        </w:rPr>
        <w:t>2</w:t>
      </w:r>
      <w:r>
        <w:rPr>
          <w:rStyle w:val="19"/>
          <w:rFonts w:hint="eastAsia" w:ascii="仿宋" w:hAnsi="仿宋" w:eastAsia="仿宋"/>
          <w:lang/>
        </w:rPr>
        <w:t>、卡套质量要求</w:t>
      </w:r>
      <w:r>
        <w:rPr>
          <w:lang/>
        </w:rPr>
        <w:tab/>
      </w:r>
      <w:r>
        <w:rPr>
          <w:lang/>
        </w:rPr>
        <w:fldChar w:fldCharType="begin"/>
      </w:r>
      <w:r>
        <w:rPr>
          <w:lang/>
        </w:rPr>
        <w:instrText xml:space="preserve"> PAGEREF _Toc72940166 \h </w:instrText>
      </w:r>
      <w:r>
        <w:rPr>
          <w:lang/>
        </w:rPr>
        <w:fldChar w:fldCharType="separate"/>
      </w:r>
      <w:r>
        <w:rPr>
          <w:lang/>
        </w:rPr>
        <w:t>11</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"_Toc72940167"</w:instrText>
      </w:r>
      <w:r>
        <w:rPr>
          <w:rStyle w:val="19"/>
          <w:lang/>
        </w:rPr>
        <w:instrText xml:space="preserve"> </w:instrText>
      </w:r>
      <w:r>
        <w:rPr>
          <w:rStyle w:val="19"/>
          <w:lang/>
        </w:rPr>
        <w:fldChar w:fldCharType="separate"/>
      </w:r>
      <w:r>
        <w:rPr>
          <w:rStyle w:val="19"/>
          <w:rFonts w:ascii="仿宋" w:hAnsi="仿宋" w:eastAsia="仿宋"/>
          <w:lang/>
        </w:rPr>
        <w:t>3</w:t>
      </w:r>
      <w:r>
        <w:rPr>
          <w:rStyle w:val="19"/>
          <w:rFonts w:hint="eastAsia" w:ascii="仿宋" w:hAnsi="仿宋" w:eastAsia="仿宋"/>
          <w:lang/>
        </w:rPr>
        <w:t>、交货期</w:t>
      </w:r>
      <w:r>
        <w:rPr>
          <w:lang/>
        </w:rPr>
        <w:tab/>
      </w:r>
      <w:r>
        <w:rPr>
          <w:lang/>
        </w:rPr>
        <w:fldChar w:fldCharType="begin"/>
      </w:r>
      <w:r>
        <w:rPr>
          <w:lang/>
        </w:rPr>
        <w:instrText xml:space="preserve"> PAGEREF _Toc72940167 \h </w:instrText>
      </w:r>
      <w:r>
        <w:rPr>
          <w:lang/>
        </w:rPr>
        <w:fldChar w:fldCharType="separate"/>
      </w:r>
      <w:r>
        <w:rPr>
          <w:lang/>
        </w:rPr>
        <w:t>11</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"_Toc72940168"</w:instrText>
      </w:r>
      <w:r>
        <w:rPr>
          <w:rStyle w:val="19"/>
          <w:lang/>
        </w:rPr>
        <w:instrText xml:space="preserve"> </w:instrText>
      </w:r>
      <w:r>
        <w:rPr>
          <w:rStyle w:val="19"/>
          <w:lang/>
        </w:rPr>
        <w:fldChar w:fldCharType="separate"/>
      </w:r>
      <w:r>
        <w:rPr>
          <w:rStyle w:val="19"/>
          <w:rFonts w:ascii="仿宋" w:hAnsi="仿宋" w:eastAsia="仿宋"/>
          <w:lang/>
        </w:rPr>
        <w:t>4</w:t>
      </w:r>
      <w:r>
        <w:rPr>
          <w:rStyle w:val="19"/>
          <w:rFonts w:hint="eastAsia" w:ascii="仿宋" w:hAnsi="仿宋" w:eastAsia="仿宋"/>
          <w:lang/>
        </w:rPr>
        <w:t>、支付</w:t>
      </w:r>
      <w:r>
        <w:rPr>
          <w:lang/>
        </w:rPr>
        <w:tab/>
      </w:r>
      <w:r>
        <w:rPr>
          <w:lang/>
        </w:rPr>
        <w:fldChar w:fldCharType="begin"/>
      </w:r>
      <w:r>
        <w:rPr>
          <w:lang/>
        </w:rPr>
        <w:instrText xml:space="preserve"> PAGEREF _Toc72940168 \h </w:instrText>
      </w:r>
      <w:r>
        <w:rPr>
          <w:lang/>
        </w:rPr>
        <w:fldChar w:fldCharType="separate"/>
      </w:r>
      <w:r>
        <w:rPr>
          <w:lang/>
        </w:rPr>
        <w:t>12</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"_Toc72940169"</w:instrText>
      </w:r>
      <w:r>
        <w:rPr>
          <w:rStyle w:val="19"/>
          <w:lang/>
        </w:rPr>
        <w:instrText xml:space="preserve"> </w:instrText>
      </w:r>
      <w:r>
        <w:rPr>
          <w:rStyle w:val="19"/>
          <w:lang/>
        </w:rPr>
        <w:fldChar w:fldCharType="separate"/>
      </w:r>
      <w:r>
        <w:rPr>
          <w:rStyle w:val="19"/>
          <w:rFonts w:ascii="仿宋" w:hAnsi="仿宋" w:eastAsia="仿宋"/>
          <w:lang/>
        </w:rPr>
        <w:t>5</w:t>
      </w:r>
      <w:r>
        <w:rPr>
          <w:rStyle w:val="19"/>
          <w:rFonts w:hint="eastAsia" w:ascii="仿宋" w:hAnsi="仿宋" w:eastAsia="仿宋"/>
          <w:lang/>
        </w:rPr>
        <w:t>、售后要求</w:t>
      </w:r>
      <w:r>
        <w:rPr>
          <w:lang/>
        </w:rPr>
        <w:tab/>
      </w:r>
      <w:r>
        <w:rPr>
          <w:lang/>
        </w:rPr>
        <w:fldChar w:fldCharType="begin"/>
      </w:r>
      <w:r>
        <w:rPr>
          <w:lang/>
        </w:rPr>
        <w:instrText xml:space="preserve"> PAGEREF _Toc72940169 \h </w:instrText>
      </w:r>
      <w:r>
        <w:rPr>
          <w:lang/>
        </w:rPr>
        <w:fldChar w:fldCharType="separate"/>
      </w:r>
      <w:r>
        <w:rPr>
          <w:lang/>
        </w:rPr>
        <w:t>12</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"_Toc72940170"</w:instrText>
      </w:r>
      <w:r>
        <w:rPr>
          <w:rStyle w:val="19"/>
          <w:lang/>
        </w:rPr>
        <w:instrText xml:space="preserve"> </w:instrText>
      </w:r>
      <w:r>
        <w:rPr>
          <w:rStyle w:val="19"/>
          <w:lang/>
        </w:rPr>
        <w:fldChar w:fldCharType="separate"/>
      </w:r>
      <w:r>
        <w:rPr>
          <w:rStyle w:val="19"/>
          <w:rFonts w:ascii="仿宋" w:hAnsi="仿宋" w:eastAsia="仿宋"/>
          <w:lang/>
        </w:rPr>
        <w:t>6</w:t>
      </w:r>
      <w:r>
        <w:rPr>
          <w:rStyle w:val="19"/>
          <w:rFonts w:hint="eastAsia" w:ascii="仿宋" w:hAnsi="仿宋" w:eastAsia="仿宋"/>
          <w:lang/>
        </w:rPr>
        <w:t>、其他要求</w:t>
      </w:r>
      <w:r>
        <w:rPr>
          <w:lang/>
        </w:rPr>
        <w:tab/>
      </w:r>
      <w:r>
        <w:rPr>
          <w:lang/>
        </w:rPr>
        <w:fldChar w:fldCharType="begin"/>
      </w:r>
      <w:r>
        <w:rPr>
          <w:lang/>
        </w:rPr>
        <w:instrText xml:space="preserve"> PAGEREF _Toc72940170 \h </w:instrText>
      </w:r>
      <w:r>
        <w:rPr>
          <w:lang/>
        </w:rPr>
        <w:fldChar w:fldCharType="separate"/>
      </w:r>
      <w:r>
        <w:rPr>
          <w:lang/>
        </w:rPr>
        <w:t>12</w:t>
      </w:r>
      <w:r>
        <w:rPr>
          <w:lang/>
        </w:rPr>
        <w:fldChar w:fldCharType="end"/>
      </w:r>
      <w:r>
        <w:rPr>
          <w:rStyle w:val="19"/>
          <w:lang/>
        </w:rPr>
        <w:fldChar w:fldCharType="end"/>
      </w:r>
    </w:p>
    <w:p>
      <w:pPr>
        <w:pStyle w:val="14"/>
        <w:tabs>
          <w:tab w:val="right" w:leader="dot" w:pos="8240"/>
        </w:tabs>
        <w:rPr>
          <w:lang/>
        </w:rPr>
      </w:pPr>
      <w:r>
        <w:rPr>
          <w:rStyle w:val="19"/>
          <w:lang/>
        </w:rPr>
        <w:fldChar w:fldCharType="begin"/>
      </w:r>
      <w:r>
        <w:rPr>
          <w:rStyle w:val="19"/>
          <w:lang/>
        </w:rPr>
        <w:instrText xml:space="preserve"> </w:instrText>
      </w:r>
      <w:r>
        <w:rPr>
          <w:lang/>
        </w:rPr>
        <w:instrText xml:space="preserve">HYPERLINK \l "_Toc72940171"</w:instrText>
      </w:r>
      <w:r>
        <w:rPr>
          <w:rStyle w:val="19"/>
          <w:lang/>
        </w:rPr>
        <w:instrText xml:space="preserve"> </w:instrText>
      </w:r>
      <w:r>
        <w:rPr>
          <w:rStyle w:val="19"/>
          <w:lang/>
        </w:rPr>
        <w:fldChar w:fldCharType="separate"/>
      </w:r>
      <w:r>
        <w:rPr>
          <w:rStyle w:val="19"/>
          <w:rFonts w:hint="eastAsia" w:ascii="仿宋" w:hAnsi="仿宋" w:eastAsia="仿宋"/>
          <w:lang/>
        </w:rPr>
        <w:t>第四部分</w:t>
      </w:r>
      <w:r>
        <w:rPr>
          <w:rStyle w:val="19"/>
          <w:rFonts w:ascii="仿宋" w:hAnsi="仿宋" w:eastAsia="仿宋"/>
          <w:lang/>
        </w:rPr>
        <w:t xml:space="preserve">  </w:t>
      </w:r>
      <w:r>
        <w:rPr>
          <w:rStyle w:val="19"/>
          <w:rFonts w:hint="eastAsia" w:ascii="仿宋" w:hAnsi="仿宋" w:eastAsia="仿宋"/>
          <w:lang/>
        </w:rPr>
        <w:t>附件</w:t>
      </w:r>
      <w:r>
        <w:rPr>
          <w:lang/>
        </w:rPr>
        <w:tab/>
      </w:r>
      <w:r>
        <w:rPr>
          <w:lang/>
        </w:rPr>
        <w:fldChar w:fldCharType="begin"/>
      </w:r>
      <w:r>
        <w:rPr>
          <w:lang/>
        </w:rPr>
        <w:instrText xml:space="preserve"> PAGEREF _Toc72940171 \h </w:instrText>
      </w:r>
      <w:r>
        <w:rPr>
          <w:lang/>
        </w:rPr>
        <w:fldChar w:fldCharType="separate"/>
      </w:r>
      <w:r>
        <w:rPr>
          <w:lang/>
        </w:rPr>
        <w:t>13</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"_Toc72940172"</w:instrText>
      </w:r>
      <w:r>
        <w:rPr>
          <w:rStyle w:val="19"/>
          <w:lang/>
        </w:rPr>
        <w:instrText xml:space="preserve"> </w:instrText>
      </w:r>
      <w:r>
        <w:rPr>
          <w:rStyle w:val="19"/>
          <w:lang/>
        </w:rPr>
        <w:fldChar w:fldCharType="separate"/>
      </w:r>
      <w:r>
        <w:rPr>
          <w:rStyle w:val="19"/>
          <w:rFonts w:hint="eastAsia" w:ascii="仿宋" w:hAnsi="仿宋" w:eastAsia="仿宋"/>
          <w:lang/>
        </w:rPr>
        <w:t>附件一、投标价格表</w:t>
      </w:r>
      <w:r>
        <w:rPr>
          <w:lang/>
        </w:rPr>
        <w:tab/>
      </w:r>
      <w:r>
        <w:rPr>
          <w:lang/>
        </w:rPr>
        <w:fldChar w:fldCharType="begin"/>
      </w:r>
      <w:r>
        <w:rPr>
          <w:lang/>
        </w:rPr>
        <w:instrText xml:space="preserve"> PAGEREF _Toc72940172 \h </w:instrText>
      </w:r>
      <w:r>
        <w:rPr>
          <w:lang/>
        </w:rPr>
        <w:fldChar w:fldCharType="separate"/>
      </w:r>
      <w:r>
        <w:rPr>
          <w:lang/>
        </w:rPr>
        <w:t>13</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"_Toc72940173"</w:instrText>
      </w:r>
      <w:r>
        <w:rPr>
          <w:rStyle w:val="19"/>
          <w:lang/>
        </w:rPr>
        <w:instrText xml:space="preserve"> </w:instrText>
      </w:r>
      <w:r>
        <w:rPr>
          <w:rStyle w:val="19"/>
          <w:lang/>
        </w:rPr>
        <w:fldChar w:fldCharType="separate"/>
      </w:r>
      <w:r>
        <w:rPr>
          <w:rStyle w:val="19"/>
          <w:rFonts w:hint="eastAsia" w:ascii="仿宋" w:hAnsi="仿宋" w:eastAsia="仿宋"/>
          <w:lang/>
        </w:rPr>
        <w:t>附件二：法人代表授权委托书</w:t>
      </w:r>
      <w:r>
        <w:rPr>
          <w:lang/>
        </w:rPr>
        <w:tab/>
      </w:r>
      <w:r>
        <w:rPr>
          <w:lang/>
        </w:rPr>
        <w:fldChar w:fldCharType="begin"/>
      </w:r>
      <w:r>
        <w:rPr>
          <w:lang/>
        </w:rPr>
        <w:instrText xml:space="preserve"> PAGEREF _Toc72940173 \h </w:instrText>
      </w:r>
      <w:r>
        <w:rPr>
          <w:lang/>
        </w:rPr>
        <w:fldChar w:fldCharType="separate"/>
      </w:r>
      <w:r>
        <w:rPr>
          <w:lang/>
        </w:rPr>
        <w:t>14</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"_Toc72940174"</w:instrText>
      </w:r>
      <w:r>
        <w:rPr>
          <w:rStyle w:val="19"/>
          <w:lang/>
        </w:rPr>
        <w:instrText xml:space="preserve"> </w:instrText>
      </w:r>
      <w:r>
        <w:rPr>
          <w:rStyle w:val="19"/>
          <w:lang/>
        </w:rPr>
        <w:fldChar w:fldCharType="separate"/>
      </w:r>
      <w:r>
        <w:rPr>
          <w:rStyle w:val="19"/>
          <w:rFonts w:hint="eastAsia" w:ascii="仿宋" w:hAnsi="仿宋" w:eastAsia="仿宋"/>
          <w:lang/>
        </w:rPr>
        <w:t>附件三：投标函</w:t>
      </w:r>
      <w:r>
        <w:rPr>
          <w:lang/>
        </w:rPr>
        <w:tab/>
      </w:r>
      <w:r>
        <w:rPr>
          <w:lang/>
        </w:rPr>
        <w:fldChar w:fldCharType="begin"/>
      </w:r>
      <w:r>
        <w:rPr>
          <w:lang/>
        </w:rPr>
        <w:instrText xml:space="preserve"> PAGEREF _Toc72940174 \h </w:instrText>
      </w:r>
      <w:r>
        <w:rPr>
          <w:lang/>
        </w:rPr>
        <w:fldChar w:fldCharType="separate"/>
      </w:r>
      <w:r>
        <w:rPr>
          <w:lang/>
        </w:rPr>
        <w:t>15</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"_Toc72940175"</w:instrText>
      </w:r>
      <w:r>
        <w:rPr>
          <w:rStyle w:val="19"/>
          <w:lang/>
        </w:rPr>
        <w:instrText xml:space="preserve"> </w:instrText>
      </w:r>
      <w:r>
        <w:rPr>
          <w:rStyle w:val="19"/>
          <w:lang/>
        </w:rPr>
        <w:fldChar w:fldCharType="separate"/>
      </w:r>
      <w:r>
        <w:rPr>
          <w:rStyle w:val="19"/>
          <w:rFonts w:hint="eastAsia" w:ascii="仿宋" w:hAnsi="仿宋" w:eastAsia="仿宋"/>
          <w:lang/>
        </w:rPr>
        <w:t>附件四：公司简介文件</w:t>
      </w:r>
      <w:r>
        <w:rPr>
          <w:lang/>
        </w:rPr>
        <w:tab/>
      </w:r>
      <w:r>
        <w:rPr>
          <w:lang/>
        </w:rPr>
        <w:fldChar w:fldCharType="begin"/>
      </w:r>
      <w:r>
        <w:rPr>
          <w:lang/>
        </w:rPr>
        <w:instrText xml:space="preserve"> PAGEREF _Toc72940175 \h </w:instrText>
      </w:r>
      <w:r>
        <w:rPr>
          <w:lang/>
        </w:rPr>
        <w:fldChar w:fldCharType="separate"/>
      </w:r>
      <w:r>
        <w:rPr>
          <w:lang/>
        </w:rPr>
        <w:t>16</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"_Toc72940176"</w:instrText>
      </w:r>
      <w:r>
        <w:rPr>
          <w:rStyle w:val="19"/>
          <w:lang/>
        </w:rPr>
        <w:instrText xml:space="preserve"> </w:instrText>
      </w:r>
      <w:r>
        <w:rPr>
          <w:rStyle w:val="19"/>
          <w:lang/>
        </w:rPr>
        <w:fldChar w:fldCharType="separate"/>
      </w:r>
      <w:r>
        <w:rPr>
          <w:rStyle w:val="19"/>
          <w:rFonts w:hint="eastAsia" w:ascii="仿宋" w:hAnsi="仿宋" w:eastAsia="仿宋"/>
          <w:lang/>
        </w:rPr>
        <w:t>附件五：具体实施计划、服务承诺</w:t>
      </w:r>
      <w:r>
        <w:rPr>
          <w:lang/>
        </w:rPr>
        <w:tab/>
      </w:r>
      <w:r>
        <w:rPr>
          <w:lang/>
        </w:rPr>
        <w:fldChar w:fldCharType="begin"/>
      </w:r>
      <w:r>
        <w:rPr>
          <w:lang/>
        </w:rPr>
        <w:instrText xml:space="preserve"> PAGEREF _Toc72940176 \h </w:instrText>
      </w:r>
      <w:r>
        <w:rPr>
          <w:lang/>
        </w:rPr>
        <w:fldChar w:fldCharType="separate"/>
      </w:r>
      <w:r>
        <w:rPr>
          <w:lang/>
        </w:rPr>
        <w:t>18</w:t>
      </w:r>
      <w:r>
        <w:rPr>
          <w:lang/>
        </w:rPr>
        <w:fldChar w:fldCharType="end"/>
      </w:r>
      <w:r>
        <w:rPr>
          <w:rStyle w:val="19"/>
          <w:lang/>
        </w:rPr>
        <w:fldChar w:fldCharType="end"/>
      </w:r>
    </w:p>
    <w:p>
      <w:pPr>
        <w:pStyle w:val="15"/>
        <w:tabs>
          <w:tab w:val="right" w:leader="dot" w:pos="8240"/>
        </w:tabs>
        <w:rPr>
          <w:lang/>
        </w:rPr>
      </w:pPr>
      <w:r>
        <w:rPr>
          <w:rStyle w:val="19"/>
          <w:lang/>
        </w:rPr>
        <w:fldChar w:fldCharType="begin"/>
      </w:r>
      <w:r>
        <w:rPr>
          <w:rStyle w:val="19"/>
          <w:lang/>
        </w:rPr>
        <w:instrText xml:space="preserve"> </w:instrText>
      </w:r>
      <w:r>
        <w:rPr>
          <w:lang/>
        </w:rPr>
        <w:instrText xml:space="preserve">HYPERLINK \l "_Toc72940177"</w:instrText>
      </w:r>
      <w:r>
        <w:rPr>
          <w:rStyle w:val="19"/>
          <w:lang/>
        </w:rPr>
        <w:instrText xml:space="preserve"> </w:instrText>
      </w:r>
      <w:r>
        <w:rPr>
          <w:rStyle w:val="19"/>
          <w:lang/>
        </w:rPr>
        <w:fldChar w:fldCharType="separate"/>
      </w:r>
      <w:r>
        <w:rPr>
          <w:rStyle w:val="19"/>
          <w:rFonts w:hint="eastAsia" w:ascii="仿宋" w:hAnsi="仿宋" w:eastAsia="仿宋"/>
          <w:lang/>
        </w:rPr>
        <w:t>附件六：投标确认函</w:t>
      </w:r>
      <w:r>
        <w:rPr>
          <w:lang/>
        </w:rPr>
        <w:tab/>
      </w:r>
      <w:r>
        <w:rPr>
          <w:lang/>
        </w:rPr>
        <w:fldChar w:fldCharType="begin"/>
      </w:r>
      <w:r>
        <w:rPr>
          <w:lang/>
        </w:rPr>
        <w:instrText xml:space="preserve"> PAGEREF _Toc72940177 \h </w:instrText>
      </w:r>
      <w:r>
        <w:rPr>
          <w:lang/>
        </w:rPr>
        <w:fldChar w:fldCharType="separate"/>
      </w:r>
      <w:r>
        <w:rPr>
          <w:lang/>
        </w:rPr>
        <w:t>19</w:t>
      </w:r>
      <w:r>
        <w:rPr>
          <w:lang/>
        </w:rPr>
        <w:fldChar w:fldCharType="end"/>
      </w:r>
      <w:r>
        <w:rPr>
          <w:rStyle w:val="19"/>
          <w:lang/>
        </w:rPr>
        <w:fldChar w:fldCharType="end"/>
      </w:r>
    </w:p>
    <w:p>
      <w:pPr>
        <w:rPr>
          <w:rFonts w:ascii="仿宋" w:hAnsi="仿宋" w:eastAsia="仿宋"/>
          <w:color w:val="000000"/>
          <w:sz w:val="28"/>
        </w:rPr>
      </w:pPr>
      <w:r>
        <w:rPr>
          <w:color w:val="000000"/>
        </w:rPr>
        <w:fldChar w:fldCharType="end"/>
      </w:r>
    </w:p>
    <w:p>
      <w:pPr>
        <w:pStyle w:val="2"/>
        <w:spacing w:before="0" w:after="0" w:line="360" w:lineRule="auto"/>
        <w:jc w:val="center"/>
        <w:rPr>
          <w:rFonts w:hint="eastAsia" w:ascii="仿宋" w:hAnsi="仿宋" w:eastAsia="仿宋"/>
          <w:color w:val="000000"/>
          <w:sz w:val="28"/>
          <w:szCs w:val="28"/>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pStyle w:val="2"/>
        <w:spacing w:before="0" w:after="0" w:line="360" w:lineRule="auto"/>
        <w:jc w:val="center"/>
        <w:rPr>
          <w:rFonts w:hint="eastAsia" w:ascii="仿宋" w:hAnsi="仿宋" w:eastAsia="仿宋"/>
          <w:color w:val="000000"/>
          <w:sz w:val="28"/>
          <w:szCs w:val="28"/>
        </w:rPr>
        <w:sectPr>
          <w:footerReference r:id="rId4" w:type="default"/>
          <w:pgSz w:w="11850" w:h="16783"/>
          <w:pgMar w:top="1440" w:right="1800" w:bottom="1440" w:left="1800" w:header="720" w:footer="720" w:gutter="0"/>
          <w:cols w:space="720" w:num="1"/>
          <w:docGrid w:linePitch="286" w:charSpace="0"/>
        </w:sectPr>
      </w:pPr>
      <w:bookmarkStart w:id="3" w:name="_Toc15818"/>
      <w:bookmarkStart w:id="4" w:name="_Toc208"/>
    </w:p>
    <w:p>
      <w:pPr>
        <w:pStyle w:val="2"/>
        <w:spacing w:before="0" w:after="0" w:line="360" w:lineRule="auto"/>
        <w:jc w:val="center"/>
        <w:rPr>
          <w:rFonts w:ascii="仿宋" w:hAnsi="仿宋" w:eastAsia="仿宋"/>
          <w:color w:val="000000"/>
          <w:sz w:val="28"/>
          <w:szCs w:val="28"/>
        </w:rPr>
      </w:pPr>
      <w:bookmarkStart w:id="5" w:name="_Toc24030"/>
      <w:bookmarkStart w:id="6" w:name="_Toc72940144"/>
      <w:r>
        <w:rPr>
          <w:rFonts w:hint="eastAsia" w:ascii="仿宋" w:hAnsi="仿宋" w:eastAsia="仿宋"/>
          <w:color w:val="000000"/>
          <w:sz w:val="28"/>
          <w:szCs w:val="28"/>
        </w:rPr>
        <w:t>第一部分  招标公告</w:t>
      </w:r>
      <w:bookmarkEnd w:id="3"/>
      <w:bookmarkEnd w:id="4"/>
      <w:bookmarkEnd w:id="5"/>
      <w:bookmarkEnd w:id="6"/>
    </w:p>
    <w:p/>
    <w:p>
      <w:pPr>
        <w:rPr>
          <w:rFonts w:hint="eastAsia"/>
        </w:rPr>
      </w:pPr>
    </w:p>
    <w:p>
      <w:pPr>
        <w:adjustRightInd w:val="0"/>
        <w:snapToGrid w:val="0"/>
        <w:spacing w:line="360" w:lineRule="auto"/>
        <w:ind w:firstLine="560" w:firstLineChars="200"/>
        <w:jc w:val="left"/>
        <w:rPr>
          <w:rFonts w:ascii="黑体" w:hAnsi="黑体" w:eastAsia="黑体" w:cs="楷体_GB2312"/>
          <w:kern w:val="0"/>
          <w:sz w:val="30"/>
          <w:szCs w:val="30"/>
        </w:rPr>
      </w:pPr>
      <w:r>
        <w:rPr>
          <w:rFonts w:hint="eastAsia" w:ascii="仿宋" w:hAnsi="仿宋" w:eastAsia="仿宋" w:cs="楷体_GB2312"/>
          <w:kern w:val="0"/>
          <w:sz w:val="28"/>
          <w:szCs w:val="28"/>
        </w:rPr>
        <w:t>现招标人需对南通畅行科技股份有限公司</w:t>
      </w:r>
      <w:r>
        <w:rPr>
          <w:rFonts w:hint="eastAsia" w:ascii="仿宋" w:hAnsi="仿宋" w:eastAsia="仿宋"/>
          <w:color w:val="000000"/>
          <w:sz w:val="28"/>
          <w:szCs w:val="28"/>
        </w:rPr>
        <w:t>一卡通卡套公开招标采购项目</w:t>
      </w:r>
      <w:r>
        <w:rPr>
          <w:rFonts w:ascii="仿宋" w:hAnsi="仿宋" w:eastAsia="仿宋"/>
          <w:color w:val="000000"/>
          <w:sz w:val="28"/>
          <w:szCs w:val="28"/>
        </w:rPr>
        <w:t>(</w:t>
      </w:r>
      <w:r>
        <w:rPr>
          <w:rFonts w:hint="eastAsia" w:ascii="仿宋" w:hAnsi="仿宋" w:eastAsia="仿宋"/>
          <w:color w:val="000000"/>
          <w:sz w:val="28"/>
          <w:szCs w:val="28"/>
        </w:rPr>
        <w:t>编号：2021-0</w:t>
      </w:r>
      <w:r>
        <w:rPr>
          <w:rFonts w:ascii="仿宋" w:hAnsi="仿宋" w:eastAsia="仿宋"/>
          <w:color w:val="000000"/>
          <w:sz w:val="28"/>
          <w:szCs w:val="28"/>
        </w:rPr>
        <w:t>6</w:t>
      </w:r>
      <w:r>
        <w:rPr>
          <w:rFonts w:hint="eastAsia" w:ascii="仿宋" w:hAnsi="仿宋" w:eastAsia="仿宋"/>
          <w:color w:val="000000"/>
          <w:sz w:val="28"/>
          <w:szCs w:val="28"/>
          <w:lang w:val="en-US" w:eastAsia="zh-CN"/>
        </w:rPr>
        <w:t>22</w:t>
      </w:r>
      <w:r>
        <w:rPr>
          <w:rFonts w:hint="eastAsia" w:ascii="仿宋" w:hAnsi="仿宋" w:eastAsia="仿宋"/>
          <w:color w:val="000000"/>
          <w:sz w:val="28"/>
          <w:szCs w:val="28"/>
        </w:rPr>
        <w:t>)进行公开招标，欢迎合格的投标人前来投标。</w:t>
      </w:r>
    </w:p>
    <w:p>
      <w:pPr>
        <w:spacing w:line="360" w:lineRule="auto"/>
        <w:ind w:firstLine="560" w:firstLineChars="200"/>
        <w:rPr>
          <w:rFonts w:ascii="仿宋" w:hAnsi="仿宋" w:eastAsia="仿宋"/>
          <w:color w:val="000000"/>
          <w:sz w:val="28"/>
          <w:szCs w:val="28"/>
        </w:rPr>
      </w:pPr>
      <w:r>
        <w:rPr>
          <w:rFonts w:ascii="仿宋" w:hAnsi="仿宋" w:eastAsia="仿宋"/>
          <w:color w:val="000000"/>
          <w:sz w:val="28"/>
          <w:szCs w:val="28"/>
        </w:rPr>
        <w:t xml:space="preserve">1. </w:t>
      </w:r>
      <w:r>
        <w:rPr>
          <w:rFonts w:hint="eastAsia" w:ascii="仿宋" w:hAnsi="仿宋" w:eastAsia="仿宋"/>
          <w:color w:val="000000"/>
          <w:sz w:val="28"/>
          <w:szCs w:val="28"/>
        </w:rPr>
        <w:t>招标编号：2021-0</w:t>
      </w:r>
      <w:r>
        <w:rPr>
          <w:rFonts w:ascii="仿宋" w:hAnsi="仿宋" w:eastAsia="仿宋"/>
          <w:color w:val="000000"/>
          <w:sz w:val="28"/>
          <w:szCs w:val="28"/>
        </w:rPr>
        <w:t>6</w:t>
      </w:r>
      <w:r>
        <w:rPr>
          <w:rFonts w:hint="eastAsia" w:ascii="仿宋" w:hAnsi="仿宋" w:eastAsia="仿宋"/>
          <w:color w:val="000000"/>
          <w:sz w:val="28"/>
          <w:szCs w:val="28"/>
          <w:lang w:val="en-US" w:eastAsia="zh-CN"/>
        </w:rPr>
        <w:t>22</w:t>
      </w:r>
      <w:r>
        <w:rPr>
          <w:rFonts w:hint="eastAsia" w:ascii="仿宋" w:hAnsi="仿宋" w:eastAsia="仿宋"/>
          <w:color w:val="000000"/>
          <w:sz w:val="28"/>
          <w:szCs w:val="28"/>
        </w:rPr>
        <w:t xml:space="preserve">      </w:t>
      </w:r>
      <w:r>
        <w:rPr>
          <w:rFonts w:ascii="仿宋" w:hAnsi="仿宋" w:eastAsia="仿宋"/>
          <w:color w:val="000000"/>
          <w:sz w:val="28"/>
          <w:szCs w:val="28"/>
        </w:rPr>
        <w:t xml:space="preserve">                     </w:t>
      </w:r>
    </w:p>
    <w:p>
      <w:pPr>
        <w:spacing w:line="360" w:lineRule="auto"/>
        <w:ind w:firstLine="560" w:firstLineChars="200"/>
        <w:rPr>
          <w:rFonts w:hint="eastAsia" w:ascii="仿宋" w:hAnsi="仿宋" w:eastAsia="仿宋"/>
          <w:color w:val="000000"/>
          <w:sz w:val="28"/>
          <w:szCs w:val="28"/>
        </w:rPr>
      </w:pPr>
      <w:r>
        <w:rPr>
          <w:rFonts w:ascii="仿宋" w:hAnsi="仿宋" w:eastAsia="仿宋"/>
          <w:color w:val="000000"/>
          <w:sz w:val="28"/>
          <w:szCs w:val="28"/>
        </w:rPr>
        <w:t xml:space="preserve">2. </w:t>
      </w:r>
      <w:r>
        <w:rPr>
          <w:rFonts w:hint="eastAsia" w:ascii="仿宋" w:hAnsi="仿宋" w:eastAsia="仿宋"/>
          <w:color w:val="000000"/>
          <w:sz w:val="28"/>
          <w:szCs w:val="28"/>
        </w:rPr>
        <w:t>招标主要技术要求、交货期（详见招标文件）</w:t>
      </w:r>
    </w:p>
    <w:p>
      <w:pPr>
        <w:spacing w:line="360" w:lineRule="auto"/>
        <w:ind w:firstLine="560" w:firstLineChars="200"/>
        <w:rPr>
          <w:rFonts w:hint="eastAsia" w:ascii="仿宋" w:hAnsi="仿宋" w:eastAsia="仿宋"/>
          <w:color w:val="000000"/>
          <w:sz w:val="28"/>
          <w:szCs w:val="28"/>
          <w:lang w:val="en-US" w:eastAsia="zh-CN"/>
        </w:rPr>
      </w:pPr>
      <w:r>
        <w:rPr>
          <w:rFonts w:hint="eastAsia" w:ascii="仿宋" w:hAnsi="仿宋" w:eastAsia="仿宋"/>
          <w:color w:val="000000"/>
          <w:sz w:val="28"/>
          <w:szCs w:val="28"/>
        </w:rPr>
        <w:t>3</w:t>
      </w:r>
      <w:r>
        <w:rPr>
          <w:rFonts w:ascii="仿宋" w:hAnsi="仿宋" w:eastAsia="仿宋"/>
          <w:color w:val="000000"/>
          <w:sz w:val="28"/>
          <w:szCs w:val="28"/>
        </w:rPr>
        <w:t xml:space="preserve">. </w:t>
      </w:r>
      <w:r>
        <w:rPr>
          <w:rFonts w:hint="eastAsia" w:ascii="仿宋" w:hAnsi="仿宋" w:eastAsia="仿宋"/>
          <w:color w:val="000000"/>
          <w:sz w:val="28"/>
          <w:szCs w:val="28"/>
        </w:rPr>
        <w:t>凡对本次招标提出询问，请于本公告发布之日起7日内与南通畅行科技股份有限公司卡管部联系。</w:t>
      </w:r>
    </w:p>
    <w:p>
      <w:pPr>
        <w:snapToGrid w:val="0"/>
        <w:spacing w:line="300" w:lineRule="auto"/>
        <w:ind w:firstLine="560" w:firstLineChars="200"/>
        <w:contextualSpacing/>
        <w:rPr>
          <w:rFonts w:hint="eastAsia" w:ascii="仿宋_GB2312" w:hAnsi="仿宋" w:eastAsia="仿宋_GB2312"/>
          <w:sz w:val="28"/>
          <w:szCs w:val="28"/>
        </w:rPr>
      </w:pPr>
      <w:r>
        <w:rPr>
          <w:rFonts w:hint="eastAsia" w:ascii="仿宋" w:hAnsi="仿宋" w:eastAsia="仿宋"/>
          <w:color w:val="000000"/>
          <w:sz w:val="28"/>
          <w:szCs w:val="28"/>
        </w:rPr>
        <w:t>4.</w:t>
      </w:r>
      <w:r>
        <w:rPr>
          <w:rFonts w:hint="eastAsia" w:ascii="仿宋_GB2312" w:hAnsi="仿宋" w:eastAsia="仿宋_GB2312"/>
          <w:b/>
          <w:sz w:val="28"/>
          <w:szCs w:val="28"/>
          <w:lang w:val="zh-CN"/>
        </w:rPr>
        <w:t>纸质</w:t>
      </w:r>
      <w:r>
        <w:rPr>
          <w:rFonts w:hint="eastAsia" w:ascii="仿宋_GB2312" w:hAnsi="仿宋" w:eastAsia="仿宋_GB2312"/>
          <w:sz w:val="28"/>
          <w:szCs w:val="28"/>
        </w:rPr>
        <w:t>投标文件接收截止及开标时间、地点：</w:t>
      </w:r>
    </w:p>
    <w:p>
      <w:pPr>
        <w:snapToGrid w:val="0"/>
        <w:spacing w:line="300" w:lineRule="auto"/>
        <w:ind w:firstLine="560" w:firstLineChars="200"/>
        <w:contextualSpacing/>
        <w:rPr>
          <w:rFonts w:hint="eastAsia" w:ascii="仿宋_GB2312" w:hAnsi="仿宋" w:eastAsia="仿宋_GB2312"/>
          <w:sz w:val="28"/>
          <w:szCs w:val="28"/>
        </w:rPr>
      </w:pPr>
      <w:r>
        <w:rPr>
          <w:rFonts w:hint="eastAsia" w:ascii="仿宋_GB2312" w:hAnsi="仿宋" w:eastAsia="仿宋_GB2312"/>
          <w:sz w:val="28"/>
          <w:szCs w:val="28"/>
        </w:rPr>
        <w:t>时间：2021年</w:t>
      </w:r>
      <w:r>
        <w:rPr>
          <w:rFonts w:hint="eastAsia" w:ascii="仿宋_GB2312" w:hAnsi="仿宋" w:eastAsia="仿宋_GB2312"/>
          <w:color w:val="000000"/>
          <w:sz w:val="28"/>
          <w:szCs w:val="28"/>
          <w:lang w:val="en-US" w:eastAsia="zh-CN"/>
        </w:rPr>
        <w:t>7</w:t>
      </w:r>
      <w:r>
        <w:rPr>
          <w:rFonts w:hint="eastAsia" w:ascii="仿宋_GB2312" w:hAnsi="仿宋" w:eastAsia="仿宋_GB2312"/>
          <w:sz w:val="28"/>
          <w:szCs w:val="28"/>
        </w:rPr>
        <w:t>月</w:t>
      </w:r>
      <w:r>
        <w:rPr>
          <w:rFonts w:hint="eastAsia" w:ascii="仿宋_GB2312" w:hAnsi="仿宋" w:eastAsia="仿宋_GB2312"/>
          <w:sz w:val="28"/>
          <w:szCs w:val="28"/>
          <w:lang w:val="en-US" w:eastAsia="zh-CN"/>
        </w:rPr>
        <w:t>12</w:t>
      </w:r>
      <w:r>
        <w:rPr>
          <w:rFonts w:hint="eastAsia" w:ascii="仿宋_GB2312" w:hAnsi="仿宋" w:eastAsia="仿宋_GB2312"/>
          <w:sz w:val="28"/>
          <w:szCs w:val="28"/>
        </w:rPr>
        <w:t xml:space="preserve">日     </w:t>
      </w:r>
    </w:p>
    <w:p>
      <w:pPr>
        <w:snapToGrid w:val="0"/>
        <w:spacing w:line="300" w:lineRule="auto"/>
        <w:ind w:firstLine="560" w:firstLineChars="200"/>
        <w:contextualSpacing/>
        <w:rPr>
          <w:rFonts w:ascii="仿宋" w:hAnsi="仿宋" w:eastAsia="仿宋"/>
          <w:color w:val="000000"/>
          <w:sz w:val="28"/>
          <w:szCs w:val="28"/>
        </w:rPr>
      </w:pPr>
      <w:r>
        <w:rPr>
          <w:rFonts w:hint="eastAsia" w:ascii="仿宋_GB2312" w:hAnsi="仿宋" w:eastAsia="仿宋_GB2312"/>
          <w:sz w:val="28"/>
          <w:szCs w:val="28"/>
        </w:rPr>
        <w:t>地点：江苏省</w:t>
      </w:r>
      <w:r>
        <w:rPr>
          <w:rFonts w:hint="eastAsia" w:ascii="仿宋_GB2312" w:hAnsi="仿宋" w:eastAsia="仿宋_GB2312" w:cs="宋体"/>
          <w:sz w:val="28"/>
          <w:szCs w:val="28"/>
        </w:rPr>
        <w:t>南通市崇川区青年中路1</w:t>
      </w:r>
      <w:r>
        <w:rPr>
          <w:rFonts w:ascii="仿宋_GB2312" w:hAnsi="仿宋" w:eastAsia="仿宋_GB2312" w:cs="宋体"/>
          <w:sz w:val="28"/>
          <w:szCs w:val="28"/>
        </w:rPr>
        <w:t>53</w:t>
      </w:r>
      <w:r>
        <w:rPr>
          <w:rFonts w:hint="eastAsia" w:ascii="仿宋_GB2312" w:hAnsi="仿宋" w:eastAsia="仿宋_GB2312" w:cs="宋体"/>
          <w:sz w:val="28"/>
          <w:szCs w:val="28"/>
        </w:rPr>
        <w:t>号客运东站4楼A</w:t>
      </w:r>
      <w:r>
        <w:rPr>
          <w:rFonts w:ascii="仿宋_GB2312" w:hAnsi="仿宋" w:eastAsia="仿宋_GB2312" w:cs="宋体"/>
          <w:sz w:val="28"/>
          <w:szCs w:val="28"/>
        </w:rPr>
        <w:t>104</w:t>
      </w:r>
      <w:r>
        <w:rPr>
          <w:rFonts w:hint="eastAsia" w:ascii="仿宋_GB2312" w:hAnsi="仿宋" w:eastAsia="仿宋_GB2312" w:cs="宋体"/>
          <w:sz w:val="28"/>
          <w:szCs w:val="28"/>
        </w:rPr>
        <w:t>室，如有变动，另行通知。</w:t>
      </w:r>
      <w:r>
        <w:rPr>
          <w:rFonts w:ascii="仿宋" w:hAnsi="仿宋" w:eastAsia="仿宋"/>
          <w:color w:val="000000"/>
          <w:sz w:val="28"/>
          <w:szCs w:val="28"/>
        </w:rPr>
        <w:t xml:space="preserve">                               </w:t>
      </w:r>
    </w:p>
    <w:p>
      <w:pPr>
        <w:spacing w:line="360" w:lineRule="auto"/>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联系人： 何牧远</w:t>
      </w:r>
    </w:p>
    <w:p>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电话：</w:t>
      </w:r>
      <w:r>
        <w:rPr>
          <w:rFonts w:ascii="仿宋" w:hAnsi="仿宋" w:eastAsia="仿宋"/>
          <w:color w:val="000000"/>
          <w:sz w:val="28"/>
          <w:szCs w:val="28"/>
        </w:rPr>
        <w:t>18862925599</w:t>
      </w:r>
      <w:r>
        <w:rPr>
          <w:rFonts w:hint="eastAsia" w:ascii="仿宋" w:hAnsi="仿宋" w:eastAsia="仿宋"/>
          <w:color w:val="000000"/>
          <w:sz w:val="28"/>
          <w:szCs w:val="28"/>
        </w:rPr>
        <w:t>传真：550093</w:t>
      </w:r>
      <w:r>
        <w:rPr>
          <w:rFonts w:ascii="仿宋" w:hAnsi="仿宋" w:eastAsia="仿宋"/>
          <w:color w:val="000000"/>
          <w:sz w:val="28"/>
          <w:szCs w:val="28"/>
        </w:rPr>
        <w:t>96</w:t>
      </w:r>
    </w:p>
    <w:p>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邮  箱：</w:t>
      </w:r>
      <w:r>
        <w:rPr>
          <w:rFonts w:ascii="仿宋" w:hAnsi="仿宋" w:eastAsia="仿宋"/>
          <w:color w:val="000000"/>
          <w:sz w:val="28"/>
          <w:szCs w:val="28"/>
        </w:rPr>
        <w:t>hemuyuan0924</w:t>
      </w:r>
      <w:r>
        <w:rPr>
          <w:rFonts w:hint="eastAsia" w:ascii="仿宋" w:hAnsi="仿宋" w:eastAsia="仿宋"/>
          <w:color w:val="000000"/>
          <w:sz w:val="28"/>
          <w:szCs w:val="28"/>
        </w:rPr>
        <w:t>@</w:t>
      </w:r>
      <w:r>
        <w:rPr>
          <w:rFonts w:ascii="仿宋" w:hAnsi="仿宋" w:eastAsia="仿宋"/>
          <w:color w:val="000000"/>
          <w:sz w:val="28"/>
          <w:szCs w:val="28"/>
        </w:rPr>
        <w:t>qq</w:t>
      </w:r>
      <w:r>
        <w:rPr>
          <w:rFonts w:hint="eastAsia" w:ascii="仿宋" w:hAnsi="仿宋" w:eastAsia="仿宋"/>
          <w:color w:val="000000"/>
          <w:sz w:val="28"/>
          <w:szCs w:val="28"/>
        </w:rPr>
        <w:t>.com</w:t>
      </w:r>
    </w:p>
    <w:p>
      <w:pPr>
        <w:spacing w:line="360" w:lineRule="auto"/>
        <w:jc w:val="right"/>
        <w:rPr>
          <w:rFonts w:ascii="仿宋" w:hAnsi="仿宋" w:eastAsia="仿宋"/>
          <w:color w:val="000000"/>
          <w:sz w:val="28"/>
          <w:szCs w:val="28"/>
        </w:rPr>
      </w:pPr>
      <w:r>
        <w:rPr>
          <w:rFonts w:ascii="仿宋" w:hAnsi="仿宋" w:eastAsia="仿宋"/>
          <w:color w:val="000000"/>
          <w:sz w:val="28"/>
          <w:szCs w:val="28"/>
        </w:rPr>
        <w:t xml:space="preserve">                    </w:t>
      </w:r>
      <w:r>
        <w:rPr>
          <w:rFonts w:hint="eastAsia" w:ascii="仿宋" w:hAnsi="仿宋" w:eastAsia="仿宋"/>
          <w:color w:val="000000"/>
          <w:sz w:val="28"/>
          <w:szCs w:val="28"/>
        </w:rPr>
        <w:t>南通畅行科技股份有限公司</w:t>
      </w:r>
    </w:p>
    <w:p>
      <w:pPr>
        <w:wordWrap w:val="0"/>
        <w:spacing w:line="360" w:lineRule="auto"/>
        <w:jc w:val="right"/>
        <w:rPr>
          <w:rFonts w:hint="eastAsia" w:ascii="仿宋" w:hAnsi="仿宋" w:eastAsia="仿宋"/>
          <w:sz w:val="28"/>
          <w:szCs w:val="28"/>
        </w:rPr>
      </w:pPr>
      <w:r>
        <w:rPr>
          <w:rFonts w:ascii="仿宋" w:hAnsi="仿宋" w:eastAsia="仿宋"/>
          <w:color w:val="000000"/>
          <w:sz w:val="28"/>
          <w:szCs w:val="28"/>
        </w:rPr>
        <w:t xml:space="preserve">              </w:t>
      </w:r>
      <w:r>
        <w:rPr>
          <w:rFonts w:ascii="仿宋" w:hAnsi="仿宋" w:eastAsia="仿宋"/>
          <w:color w:val="00B050"/>
          <w:sz w:val="28"/>
          <w:szCs w:val="28"/>
        </w:rPr>
        <w:t xml:space="preserve">   </w:t>
      </w:r>
      <w:r>
        <w:rPr>
          <w:rFonts w:hint="eastAsia" w:ascii="仿宋" w:hAnsi="仿宋" w:eastAsia="仿宋"/>
          <w:sz w:val="28"/>
          <w:szCs w:val="28"/>
        </w:rPr>
        <w:t>2021年</w:t>
      </w:r>
      <w:r>
        <w:rPr>
          <w:rFonts w:ascii="仿宋" w:hAnsi="仿宋" w:eastAsia="仿宋"/>
          <w:sz w:val="28"/>
          <w:szCs w:val="28"/>
        </w:rPr>
        <w:t>6</w:t>
      </w:r>
      <w:r>
        <w:rPr>
          <w:rFonts w:hint="eastAsia" w:ascii="仿宋" w:hAnsi="仿宋" w:eastAsia="仿宋"/>
          <w:sz w:val="28"/>
          <w:szCs w:val="28"/>
        </w:rPr>
        <w:t>月</w:t>
      </w:r>
      <w:r>
        <w:rPr>
          <w:rFonts w:hint="eastAsia" w:ascii="仿宋" w:hAnsi="仿宋" w:eastAsia="仿宋"/>
          <w:sz w:val="28"/>
          <w:szCs w:val="28"/>
          <w:lang w:val="en-US" w:eastAsia="zh-CN"/>
        </w:rPr>
        <w:t>22</w:t>
      </w:r>
      <w:r>
        <w:rPr>
          <w:rFonts w:hint="eastAsia" w:ascii="仿宋" w:hAnsi="仿宋" w:eastAsia="仿宋"/>
          <w:sz w:val="28"/>
          <w:szCs w:val="28"/>
        </w:rPr>
        <w:t>日</w:t>
      </w:r>
    </w:p>
    <w:p>
      <w:pPr>
        <w:wordWrap w:val="0"/>
        <w:spacing w:line="360" w:lineRule="auto"/>
        <w:jc w:val="right"/>
        <w:rPr>
          <w:rFonts w:hint="eastAsia" w:ascii="仿宋" w:hAnsi="仿宋" w:eastAsia="仿宋"/>
          <w:color w:val="000000"/>
          <w:sz w:val="28"/>
          <w:szCs w:val="28"/>
        </w:rPr>
      </w:pPr>
      <w:r>
        <w:rPr>
          <w:rFonts w:hint="eastAsia" w:ascii="仿宋" w:hAnsi="仿宋" w:eastAsia="仿宋"/>
          <w:color w:val="000000"/>
          <w:sz w:val="28"/>
          <w:szCs w:val="28"/>
        </w:rPr>
        <w:br w:type="page"/>
      </w:r>
    </w:p>
    <w:p>
      <w:pPr>
        <w:wordWrap w:val="0"/>
        <w:spacing w:line="360" w:lineRule="auto"/>
        <w:jc w:val="right"/>
        <w:rPr>
          <w:rFonts w:ascii="仿宋" w:hAnsi="仿宋" w:eastAsia="仿宋"/>
          <w:color w:val="000000"/>
          <w:sz w:val="28"/>
          <w:szCs w:val="28"/>
        </w:rPr>
      </w:pPr>
      <w:r>
        <w:rPr>
          <w:rFonts w:ascii="仿宋" w:hAnsi="仿宋" w:eastAsia="仿宋"/>
          <w:color w:val="000000"/>
          <w:sz w:val="28"/>
          <w:szCs w:val="28"/>
        </w:rPr>
        <w:t xml:space="preserve"> </w:t>
      </w:r>
    </w:p>
    <w:p>
      <w:pPr>
        <w:jc w:val="right"/>
        <w:rPr>
          <w:rFonts w:hint="eastAsia" w:ascii="仿宋_GB2312" w:hAnsi="仿宋_GB2312" w:eastAsia="仿宋_GB2312" w:cs="仿宋_GB2312"/>
        </w:rPr>
      </w:pPr>
    </w:p>
    <w:p>
      <w:pPr>
        <w:ind w:firstLine="1120" w:firstLineChars="4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----------------回      执------------------</w:t>
      </w:r>
    </w:p>
    <w:p>
      <w:pPr>
        <w:rPr>
          <w:rFonts w:hint="eastAsia" w:ascii="仿宋_GB2312" w:hAnsi="仿宋_GB2312" w:eastAsia="仿宋_GB2312" w:cs="仿宋_GB2312"/>
          <w:sz w:val="28"/>
          <w:szCs w:val="28"/>
        </w:rPr>
      </w:pP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南通畅行科技股份有限公司：</w:t>
      </w:r>
    </w:p>
    <w:p>
      <w:pPr>
        <w:rPr>
          <w:rFonts w:hint="eastAsia" w:ascii="仿宋_GB2312" w:hAnsi="仿宋_GB2312" w:eastAsia="仿宋_GB2312" w:cs="仿宋_GB2312"/>
          <w:sz w:val="28"/>
          <w:szCs w:val="28"/>
        </w:rPr>
      </w:pP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贵公司发出的</w:t>
      </w:r>
      <w:r>
        <w:rPr>
          <w:rFonts w:hint="eastAsia" w:ascii="仿宋_GB2312" w:hAnsi="仿宋_GB2312" w:eastAsia="仿宋_GB2312" w:cs="仿宋_GB2312"/>
          <w:b/>
          <w:sz w:val="28"/>
          <w:szCs w:val="28"/>
        </w:rPr>
        <w:t>《招标公告</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b/>
          <w:sz w:val="28"/>
          <w:szCs w:val="28"/>
        </w:rPr>
        <w:t>（招标编号2021-0</w:t>
      </w:r>
      <w:r>
        <w:rPr>
          <w:rFonts w:ascii="仿宋_GB2312" w:hAnsi="仿宋_GB2312" w:eastAsia="仿宋_GB2312" w:cs="仿宋_GB2312"/>
          <w:b/>
          <w:sz w:val="28"/>
          <w:szCs w:val="28"/>
        </w:rPr>
        <w:t>6</w:t>
      </w:r>
      <w:r>
        <w:rPr>
          <w:rFonts w:hint="eastAsia" w:ascii="仿宋_GB2312" w:hAnsi="仿宋_GB2312" w:eastAsia="仿宋_GB2312" w:cs="仿宋_GB2312"/>
          <w:b/>
          <w:sz w:val="28"/>
          <w:szCs w:val="28"/>
          <w:lang w:val="en-US" w:eastAsia="zh-CN"/>
        </w:rPr>
        <w:t>2</w:t>
      </w:r>
      <w:r>
        <w:rPr>
          <w:rFonts w:hint="eastAsia" w:ascii="仿宋_GB2312" w:hAnsi="仿宋_GB2312" w:eastAsia="仿宋_GB2312" w:cs="仿宋_GB2312"/>
          <w:b/>
          <w:sz w:val="28"/>
          <w:szCs w:val="28"/>
          <w:lang w:val="en-US" w:eastAsia="zh-CN"/>
        </w:rPr>
        <w:t>2</w:t>
      </w:r>
      <w:r>
        <w:rPr>
          <w:rFonts w:hint="eastAsia" w:ascii="仿宋_GB2312" w:hAnsi="仿宋_GB2312" w:eastAsia="仿宋_GB2312" w:cs="仿宋_GB2312"/>
          <w:b/>
          <w:sz w:val="28"/>
          <w:szCs w:val="28"/>
        </w:rPr>
        <w:t>号）》</w:t>
      </w:r>
      <w:r>
        <w:rPr>
          <w:rFonts w:hint="eastAsia" w:ascii="仿宋_GB2312" w:hAnsi="仿宋_GB2312" w:eastAsia="仿宋_GB2312" w:cs="仿宋_GB2312"/>
          <w:bCs/>
          <w:sz w:val="28"/>
          <w:szCs w:val="28"/>
        </w:rPr>
        <w:t>收悉，</w:t>
      </w:r>
      <w:r>
        <w:rPr>
          <w:rFonts w:hint="eastAsia" w:ascii="仿宋_GB2312" w:hAnsi="仿宋_GB2312" w:eastAsia="仿宋_GB2312" w:cs="仿宋_GB2312"/>
          <w:sz w:val="28"/>
          <w:szCs w:val="28"/>
        </w:rPr>
        <w:t>请发送招标文件。</w:t>
      </w:r>
    </w:p>
    <w:p>
      <w:pP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联系人：</w:t>
      </w:r>
    </w:p>
    <w:p>
      <w:pP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联系电话：</w:t>
      </w:r>
    </w:p>
    <w:p>
      <w:pP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电子邮件：</w:t>
      </w:r>
    </w:p>
    <w:p>
      <w:pPr>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特此函复。</w:t>
      </w:r>
    </w:p>
    <w:p>
      <w:pPr>
        <w:rPr>
          <w:rFonts w:hint="eastAsia" w:ascii="仿宋_GB2312" w:hAnsi="仿宋_GB2312" w:eastAsia="仿宋_GB2312" w:cs="仿宋_GB2312"/>
          <w:sz w:val="28"/>
          <w:szCs w:val="28"/>
        </w:rPr>
      </w:pPr>
    </w:p>
    <w:p>
      <w:pPr>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_______________</w:t>
      </w:r>
    </w:p>
    <w:p>
      <w:pPr>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2021 年  月  日</w:t>
      </w:r>
    </w:p>
    <w:p>
      <w:pPr>
        <w:spacing w:line="360" w:lineRule="auto"/>
        <w:jc w:val="right"/>
        <w:rPr>
          <w:rFonts w:hint="eastAsia" w:ascii="仿宋" w:hAnsi="仿宋" w:eastAsia="仿宋"/>
          <w:color w:val="000000"/>
          <w:sz w:val="28"/>
          <w:szCs w:val="28"/>
        </w:rPr>
      </w:pPr>
    </w:p>
    <w:p/>
    <w:p>
      <w:pPr>
        <w:spacing w:line="360" w:lineRule="auto"/>
        <w:jc w:val="right"/>
        <w:rPr>
          <w:rFonts w:hint="eastAsia" w:ascii="仿宋" w:hAnsi="仿宋" w:eastAsia="仿宋"/>
          <w:color w:val="000000"/>
          <w:sz w:val="28"/>
          <w:szCs w:val="28"/>
        </w:rPr>
      </w:pPr>
      <w:r>
        <w:rPr>
          <w:rFonts w:hint="eastAsia" w:ascii="仿宋" w:hAnsi="仿宋" w:eastAsia="仿宋"/>
          <w:color w:val="000000"/>
          <w:sz w:val="28"/>
          <w:szCs w:val="28"/>
        </w:rPr>
        <w:br w:type="page"/>
      </w:r>
    </w:p>
    <w:p>
      <w:pPr>
        <w:pStyle w:val="2"/>
        <w:spacing w:before="0" w:after="0" w:line="240" w:lineRule="auto"/>
        <w:jc w:val="center"/>
        <w:rPr>
          <w:rFonts w:ascii="仿宋" w:hAnsi="仿宋" w:eastAsia="仿宋"/>
          <w:color w:val="000000"/>
          <w:sz w:val="28"/>
          <w:szCs w:val="28"/>
        </w:rPr>
      </w:pPr>
      <w:bookmarkStart w:id="7" w:name="_Toc19362"/>
      <w:bookmarkStart w:id="8" w:name="_Toc8367"/>
      <w:bookmarkStart w:id="9" w:name="_Toc25807"/>
      <w:bookmarkStart w:id="10" w:name="_Toc72940145"/>
      <w:r>
        <w:rPr>
          <w:rFonts w:hint="eastAsia" w:ascii="仿宋" w:hAnsi="仿宋" w:eastAsia="仿宋"/>
          <w:color w:val="000000"/>
          <w:sz w:val="28"/>
          <w:szCs w:val="28"/>
        </w:rPr>
        <w:t>第二部分  投标人须知</w:t>
      </w:r>
      <w:bookmarkEnd w:id="7"/>
      <w:bookmarkEnd w:id="8"/>
      <w:bookmarkEnd w:id="9"/>
      <w:bookmarkEnd w:id="10"/>
    </w:p>
    <w:p>
      <w:pPr>
        <w:pStyle w:val="3"/>
        <w:spacing w:before="0" w:after="0" w:line="240" w:lineRule="auto"/>
        <w:rPr>
          <w:rFonts w:ascii="仿宋" w:hAnsi="仿宋" w:eastAsia="仿宋"/>
          <w:color w:val="000000"/>
          <w:sz w:val="28"/>
        </w:rPr>
      </w:pPr>
      <w:bookmarkStart w:id="11" w:name="_Toc72940146"/>
      <w:bookmarkStart w:id="12" w:name="_Toc4940"/>
      <w:bookmarkStart w:id="13" w:name="_Toc4804"/>
      <w:bookmarkStart w:id="14" w:name="_Toc31100"/>
      <w:r>
        <w:rPr>
          <w:rFonts w:ascii="仿宋" w:hAnsi="仿宋" w:eastAsia="仿宋"/>
          <w:color w:val="000000"/>
          <w:sz w:val="28"/>
        </w:rPr>
        <w:t>1</w:t>
      </w:r>
      <w:r>
        <w:rPr>
          <w:rFonts w:hint="eastAsia" w:ascii="仿宋" w:hAnsi="仿宋" w:eastAsia="仿宋"/>
          <w:color w:val="000000"/>
          <w:sz w:val="28"/>
        </w:rPr>
        <w:t>、概述</w:t>
      </w:r>
      <w:bookmarkEnd w:id="11"/>
      <w:bookmarkEnd w:id="12"/>
      <w:bookmarkEnd w:id="13"/>
      <w:bookmarkEnd w:id="14"/>
    </w:p>
    <w:p>
      <w:pPr>
        <w:pStyle w:val="31"/>
        <w:rPr>
          <w:rFonts w:ascii="仿宋" w:hAnsi="仿宋" w:eastAsia="仿宋"/>
          <w:sz w:val="28"/>
          <w:szCs w:val="28"/>
        </w:rPr>
      </w:pPr>
      <w:r>
        <w:rPr>
          <w:rFonts w:ascii="仿宋" w:hAnsi="仿宋" w:eastAsia="仿宋"/>
          <w:sz w:val="28"/>
          <w:szCs w:val="28"/>
        </w:rPr>
        <w:t>1.1</w:t>
      </w:r>
      <w:r>
        <w:rPr>
          <w:rFonts w:hint="eastAsia" w:ascii="仿宋" w:hAnsi="仿宋" w:eastAsia="仿宋"/>
          <w:sz w:val="28"/>
          <w:szCs w:val="28"/>
        </w:rPr>
        <w:t>．项目内容</w:t>
      </w:r>
    </w:p>
    <w:p>
      <w:pPr>
        <w:pStyle w:val="31"/>
        <w:ind w:firstLine="560" w:firstLineChars="200"/>
        <w:rPr>
          <w:rFonts w:hint="eastAsia" w:ascii="仿宋" w:hAnsi="仿宋" w:eastAsia="仿宋"/>
          <w:sz w:val="28"/>
          <w:szCs w:val="28"/>
        </w:rPr>
      </w:pPr>
      <w:r>
        <w:rPr>
          <w:rFonts w:hint="eastAsia" w:ascii="仿宋" w:hAnsi="仿宋" w:eastAsia="仿宋"/>
          <w:sz w:val="28"/>
          <w:szCs w:val="28"/>
        </w:rPr>
        <w:t>项目名称：南通畅行科技股份有限公司一卡通卡套公开招标采购项目</w:t>
      </w:r>
    </w:p>
    <w:p>
      <w:pPr>
        <w:pStyle w:val="31"/>
        <w:ind w:firstLine="560" w:firstLineChars="200"/>
        <w:rPr>
          <w:rFonts w:hint="eastAsia" w:ascii="仿宋" w:hAnsi="仿宋" w:eastAsia="仿宋"/>
          <w:sz w:val="28"/>
          <w:szCs w:val="28"/>
        </w:rPr>
      </w:pPr>
      <w:r>
        <w:rPr>
          <w:rFonts w:hint="eastAsia" w:ascii="仿宋" w:hAnsi="仿宋" w:eastAsia="仿宋"/>
          <w:sz w:val="28"/>
          <w:szCs w:val="28"/>
        </w:rPr>
        <w:t>本次投标标的为符合南通畅行科技股份有限公司技术要求的卡套（详见第四部分 技术指标及供货要求）。</w:t>
      </w:r>
    </w:p>
    <w:p>
      <w:pPr>
        <w:pStyle w:val="31"/>
        <w:ind w:firstLine="560" w:firstLineChars="200"/>
        <w:rPr>
          <w:rFonts w:hint="eastAsia" w:ascii="仿宋" w:hAnsi="仿宋" w:eastAsia="仿宋"/>
          <w:sz w:val="28"/>
          <w:szCs w:val="28"/>
        </w:rPr>
      </w:pPr>
      <w:r>
        <w:rPr>
          <w:rFonts w:hint="eastAsia" w:ascii="仿宋" w:hAnsi="仿宋" w:eastAsia="仿宋"/>
          <w:sz w:val="28"/>
          <w:szCs w:val="28"/>
        </w:rPr>
        <w:t>数量：以每批实际采购数量为准，合同签订之日起，一个月内到货。</w:t>
      </w:r>
    </w:p>
    <w:p>
      <w:pPr>
        <w:pStyle w:val="31"/>
        <w:ind w:firstLine="560" w:firstLineChars="200"/>
        <w:rPr>
          <w:rFonts w:hint="eastAsia" w:ascii="仿宋" w:hAnsi="仿宋" w:eastAsia="仿宋"/>
          <w:sz w:val="28"/>
          <w:szCs w:val="28"/>
        </w:rPr>
      </w:pPr>
      <w:r>
        <w:rPr>
          <w:rFonts w:hint="eastAsia" w:ascii="仿宋" w:hAnsi="仿宋" w:eastAsia="仿宋"/>
          <w:sz w:val="28"/>
          <w:szCs w:val="28"/>
        </w:rPr>
        <w:t>合作期限：2021年</w:t>
      </w:r>
      <w:r>
        <w:rPr>
          <w:rFonts w:ascii="仿宋" w:hAnsi="仿宋" w:eastAsia="仿宋"/>
          <w:sz w:val="28"/>
          <w:szCs w:val="28"/>
        </w:rPr>
        <w:t>7</w:t>
      </w:r>
      <w:r>
        <w:rPr>
          <w:rFonts w:hint="eastAsia" w:ascii="仿宋" w:hAnsi="仿宋" w:eastAsia="仿宋"/>
          <w:sz w:val="28"/>
          <w:szCs w:val="28"/>
        </w:rPr>
        <w:t>月</w:t>
      </w:r>
      <w:r>
        <w:rPr>
          <w:rFonts w:hint="eastAsia" w:ascii="仿宋" w:hAnsi="仿宋" w:eastAsia="仿宋"/>
          <w:sz w:val="28"/>
          <w:szCs w:val="28"/>
          <w:lang w:val="en-US" w:eastAsia="zh-CN"/>
        </w:rPr>
        <w:t>31</w:t>
      </w:r>
      <w:r>
        <w:rPr>
          <w:rFonts w:hint="eastAsia" w:ascii="仿宋" w:hAnsi="仿宋" w:eastAsia="仿宋"/>
          <w:sz w:val="28"/>
          <w:szCs w:val="28"/>
        </w:rPr>
        <w:t>日至20</w:t>
      </w:r>
      <w:r>
        <w:rPr>
          <w:rFonts w:ascii="仿宋" w:hAnsi="仿宋" w:eastAsia="仿宋"/>
          <w:sz w:val="28"/>
          <w:szCs w:val="28"/>
        </w:rPr>
        <w:t>26</w:t>
      </w:r>
      <w:r>
        <w:rPr>
          <w:rFonts w:hint="eastAsia" w:ascii="仿宋" w:hAnsi="仿宋" w:eastAsia="仿宋"/>
          <w:sz w:val="28"/>
          <w:szCs w:val="28"/>
        </w:rPr>
        <w:t>年</w:t>
      </w:r>
      <w:r>
        <w:rPr>
          <w:rFonts w:hint="eastAsia" w:ascii="仿宋" w:hAnsi="仿宋" w:eastAsia="仿宋"/>
          <w:sz w:val="28"/>
          <w:szCs w:val="28"/>
          <w:lang w:val="en-US" w:eastAsia="zh-CN"/>
        </w:rPr>
        <w:t>7</w:t>
      </w:r>
      <w:r>
        <w:rPr>
          <w:rFonts w:hint="eastAsia" w:ascii="仿宋" w:hAnsi="仿宋" w:eastAsia="仿宋"/>
          <w:sz w:val="28"/>
          <w:szCs w:val="28"/>
        </w:rPr>
        <w:t>月</w:t>
      </w:r>
      <w:r>
        <w:rPr>
          <w:rFonts w:ascii="仿宋" w:hAnsi="仿宋" w:eastAsia="仿宋"/>
          <w:sz w:val="28"/>
          <w:szCs w:val="28"/>
        </w:rPr>
        <w:t>30</w:t>
      </w:r>
      <w:bookmarkStart w:id="137" w:name="_GoBack"/>
      <w:bookmarkEnd w:id="137"/>
      <w:r>
        <w:rPr>
          <w:rFonts w:hint="eastAsia" w:ascii="仿宋" w:hAnsi="仿宋" w:eastAsia="仿宋"/>
          <w:sz w:val="28"/>
          <w:szCs w:val="28"/>
        </w:rPr>
        <w:t>日，在价格不高于现有价格的基础上，可再行续约五年。</w:t>
      </w:r>
    </w:p>
    <w:p>
      <w:pPr>
        <w:pStyle w:val="31"/>
        <w:ind w:firstLine="560" w:firstLineChars="200"/>
        <w:rPr>
          <w:rFonts w:hint="eastAsia" w:ascii="仿宋" w:hAnsi="仿宋" w:eastAsia="仿宋"/>
          <w:sz w:val="28"/>
          <w:szCs w:val="28"/>
        </w:rPr>
      </w:pPr>
      <w:r>
        <w:rPr>
          <w:rFonts w:hint="eastAsia" w:ascii="仿宋" w:hAnsi="仿宋" w:eastAsia="仿宋"/>
          <w:sz w:val="28"/>
          <w:szCs w:val="28"/>
        </w:rPr>
        <w:t>招标人：南通畅行科技股份有限公司</w:t>
      </w:r>
    </w:p>
    <w:p>
      <w:pPr>
        <w:pStyle w:val="31"/>
        <w:ind w:firstLine="560" w:firstLineChars="200"/>
        <w:rPr>
          <w:rFonts w:hint="eastAsia" w:ascii="仿宋" w:hAnsi="仿宋" w:eastAsia="仿宋"/>
          <w:sz w:val="28"/>
          <w:szCs w:val="28"/>
        </w:rPr>
      </w:pPr>
      <w:r>
        <w:rPr>
          <w:rFonts w:hint="eastAsia" w:ascii="仿宋" w:hAnsi="仿宋" w:eastAsia="仿宋"/>
          <w:sz w:val="28"/>
          <w:szCs w:val="28"/>
        </w:rPr>
        <w:t>地址：南通市崇川区青年中路153号汽车东站4楼</w:t>
      </w:r>
    </w:p>
    <w:p>
      <w:pPr>
        <w:rPr>
          <w:color w:val="000000"/>
        </w:rPr>
      </w:pPr>
    </w:p>
    <w:p>
      <w:pPr>
        <w:pStyle w:val="31"/>
        <w:spacing w:after="233"/>
        <w:rPr>
          <w:rFonts w:ascii="仿宋" w:hAnsi="仿宋" w:eastAsia="仿宋"/>
          <w:sz w:val="28"/>
          <w:szCs w:val="28"/>
        </w:rPr>
      </w:pPr>
      <w:r>
        <w:rPr>
          <w:rFonts w:ascii="仿宋" w:hAnsi="仿宋" w:eastAsia="仿宋"/>
          <w:sz w:val="28"/>
          <w:szCs w:val="28"/>
        </w:rPr>
        <w:t>1.2</w:t>
      </w:r>
      <w:r>
        <w:rPr>
          <w:rFonts w:hint="eastAsia" w:ascii="仿宋" w:hAnsi="仿宋" w:eastAsia="仿宋"/>
          <w:sz w:val="28"/>
          <w:szCs w:val="28"/>
        </w:rPr>
        <w:t>．本次招标由南通畅行科技股份有限公司组织，并作为本次项目招标的对外联络单位。</w:t>
      </w:r>
    </w:p>
    <w:p>
      <w:pPr>
        <w:pStyle w:val="3"/>
        <w:spacing w:before="0" w:after="0" w:line="240" w:lineRule="auto"/>
        <w:rPr>
          <w:rFonts w:ascii="仿宋" w:hAnsi="仿宋" w:eastAsia="仿宋"/>
          <w:color w:val="000000"/>
          <w:sz w:val="28"/>
        </w:rPr>
      </w:pPr>
      <w:bookmarkStart w:id="15" w:name="_Toc1704"/>
      <w:bookmarkStart w:id="16" w:name="_Toc112"/>
      <w:bookmarkStart w:id="17" w:name="_Toc72940147"/>
      <w:bookmarkStart w:id="18" w:name="_Toc16606"/>
      <w:r>
        <w:rPr>
          <w:rFonts w:ascii="仿宋" w:hAnsi="仿宋" w:eastAsia="仿宋"/>
          <w:color w:val="000000"/>
          <w:sz w:val="28"/>
        </w:rPr>
        <w:t>2</w:t>
      </w:r>
      <w:r>
        <w:rPr>
          <w:rFonts w:hint="eastAsia" w:ascii="仿宋" w:hAnsi="仿宋" w:eastAsia="仿宋"/>
          <w:color w:val="000000"/>
          <w:sz w:val="28"/>
        </w:rPr>
        <w:t>、招标范围</w:t>
      </w:r>
      <w:bookmarkEnd w:id="15"/>
      <w:bookmarkEnd w:id="16"/>
      <w:bookmarkEnd w:id="17"/>
      <w:bookmarkEnd w:id="18"/>
    </w:p>
    <w:p>
      <w:pPr>
        <w:rPr>
          <w:color w:val="000000"/>
        </w:rPr>
      </w:pPr>
    </w:p>
    <w:p>
      <w:pPr>
        <w:pStyle w:val="31"/>
        <w:spacing w:after="214"/>
        <w:rPr>
          <w:rFonts w:hint="eastAsia" w:ascii="仿宋" w:hAnsi="仿宋" w:eastAsia="仿宋"/>
          <w:sz w:val="28"/>
          <w:szCs w:val="28"/>
        </w:rPr>
      </w:pPr>
      <w:r>
        <w:rPr>
          <w:rFonts w:ascii="仿宋" w:hAnsi="仿宋" w:eastAsia="仿宋"/>
          <w:sz w:val="28"/>
          <w:szCs w:val="28"/>
        </w:rPr>
        <w:t>2.1</w:t>
      </w:r>
      <w:r>
        <w:rPr>
          <w:rFonts w:hint="eastAsia" w:ascii="仿宋" w:hAnsi="仿宋" w:eastAsia="仿宋"/>
          <w:sz w:val="28"/>
          <w:szCs w:val="28"/>
        </w:rPr>
        <w:t>．功能及技术要求详见第四部分。</w:t>
      </w:r>
    </w:p>
    <w:p>
      <w:pPr>
        <w:pStyle w:val="31"/>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2．投标人所投标的产品必须符合功能及技术要求，并能提供优质的售后服务。</w:t>
      </w:r>
    </w:p>
    <w:p>
      <w:pPr>
        <w:pStyle w:val="31"/>
        <w:rPr>
          <w:rFonts w:ascii="仿宋" w:hAnsi="仿宋" w:eastAsia="仿宋"/>
          <w:sz w:val="28"/>
          <w:szCs w:val="28"/>
        </w:rPr>
      </w:pPr>
    </w:p>
    <w:p>
      <w:pPr>
        <w:pStyle w:val="3"/>
        <w:spacing w:before="0" w:after="0" w:line="240" w:lineRule="auto"/>
        <w:rPr>
          <w:rFonts w:ascii="仿宋" w:hAnsi="仿宋" w:eastAsia="仿宋"/>
          <w:color w:val="000000"/>
          <w:sz w:val="28"/>
        </w:rPr>
      </w:pPr>
      <w:bookmarkStart w:id="19" w:name="_Toc72940148"/>
      <w:bookmarkStart w:id="20" w:name="_Toc6205"/>
      <w:bookmarkStart w:id="21" w:name="_Toc15679"/>
      <w:bookmarkStart w:id="22" w:name="_Toc29624"/>
      <w:r>
        <w:rPr>
          <w:rFonts w:ascii="仿宋" w:hAnsi="仿宋" w:eastAsia="仿宋"/>
          <w:color w:val="000000"/>
          <w:sz w:val="28"/>
        </w:rPr>
        <w:t>3</w:t>
      </w:r>
      <w:r>
        <w:rPr>
          <w:rFonts w:hint="eastAsia" w:ascii="仿宋" w:hAnsi="仿宋" w:eastAsia="仿宋"/>
          <w:color w:val="000000"/>
          <w:sz w:val="28"/>
        </w:rPr>
        <w:t>、投标人资格</w:t>
      </w:r>
      <w:bookmarkEnd w:id="19"/>
      <w:bookmarkEnd w:id="20"/>
      <w:bookmarkEnd w:id="21"/>
      <w:bookmarkEnd w:id="22"/>
    </w:p>
    <w:p>
      <w:pPr>
        <w:rPr>
          <w:color w:val="000000"/>
        </w:rPr>
      </w:pPr>
    </w:p>
    <w:p>
      <w:pPr>
        <w:pStyle w:val="31"/>
        <w:spacing w:after="238"/>
        <w:rPr>
          <w:rFonts w:ascii="仿宋" w:hAnsi="仿宋" w:eastAsia="仿宋"/>
          <w:sz w:val="28"/>
          <w:szCs w:val="28"/>
        </w:rPr>
      </w:pPr>
      <w:r>
        <w:rPr>
          <w:rFonts w:ascii="仿宋" w:hAnsi="仿宋" w:eastAsia="仿宋"/>
          <w:sz w:val="28"/>
          <w:szCs w:val="28"/>
        </w:rPr>
        <w:t>3.1</w:t>
      </w:r>
      <w:r>
        <w:rPr>
          <w:rFonts w:hint="eastAsia" w:ascii="仿宋" w:hAnsi="仿宋" w:eastAsia="仿宋"/>
          <w:sz w:val="28"/>
          <w:szCs w:val="28"/>
        </w:rPr>
        <w:t>．在中华人民共和国境内注册，具有独立法人资格，有能力提供招标项目要求的产品及技术服务，且具有良好的财务状况和商业信誉；</w:t>
      </w:r>
      <w:r>
        <w:rPr>
          <w:rFonts w:ascii="仿宋" w:hAnsi="仿宋" w:eastAsia="仿宋"/>
          <w:sz w:val="28"/>
          <w:szCs w:val="28"/>
        </w:rPr>
        <w:t xml:space="preserve"> </w:t>
      </w:r>
    </w:p>
    <w:p>
      <w:pPr>
        <w:pStyle w:val="31"/>
        <w:spacing w:after="238"/>
        <w:rPr>
          <w:rFonts w:hint="eastAsia" w:ascii="仿宋" w:hAnsi="仿宋" w:eastAsia="仿宋"/>
          <w:sz w:val="28"/>
          <w:szCs w:val="28"/>
        </w:rPr>
      </w:pPr>
      <w:r>
        <w:rPr>
          <w:rFonts w:hint="eastAsia" w:ascii="仿宋" w:hAnsi="仿宋" w:eastAsia="仿宋"/>
          <w:sz w:val="28"/>
          <w:szCs w:val="28"/>
        </w:rPr>
        <w:t>3.3．投标人需具有卡套的制作与生产能力，产品能符合交通运输行业城市公共交通IC卡技术规范。</w:t>
      </w:r>
    </w:p>
    <w:p>
      <w:pPr>
        <w:pStyle w:val="31"/>
        <w:spacing w:after="238"/>
        <w:rPr>
          <w:rFonts w:hint="eastAsia" w:ascii="仿宋" w:hAnsi="仿宋" w:eastAsia="仿宋"/>
          <w:sz w:val="28"/>
          <w:szCs w:val="28"/>
        </w:rPr>
      </w:pPr>
      <w:r>
        <w:rPr>
          <w:rFonts w:hint="eastAsia" w:ascii="仿宋" w:hAnsi="仿宋" w:eastAsia="仿宋"/>
          <w:sz w:val="28"/>
          <w:szCs w:val="28"/>
        </w:rPr>
        <w:t>3.4. 提供3个以上2018年（含）以后应用城市案例合同，至少有一单项合同签订售卡量达</w:t>
      </w:r>
      <w:r>
        <w:rPr>
          <w:rFonts w:ascii="仿宋" w:hAnsi="仿宋" w:eastAsia="仿宋"/>
          <w:sz w:val="28"/>
          <w:szCs w:val="28"/>
        </w:rPr>
        <w:t>3</w:t>
      </w:r>
      <w:r>
        <w:rPr>
          <w:rFonts w:hint="eastAsia" w:ascii="仿宋" w:hAnsi="仿宋" w:eastAsia="仿宋"/>
          <w:sz w:val="28"/>
          <w:szCs w:val="28"/>
        </w:rPr>
        <w:t>万个卡套以上；</w:t>
      </w:r>
    </w:p>
    <w:p>
      <w:pPr>
        <w:pStyle w:val="31"/>
        <w:spacing w:after="238"/>
        <w:rPr>
          <w:rFonts w:hint="eastAsia" w:ascii="仿宋" w:hAnsi="仿宋" w:eastAsia="仿宋"/>
          <w:sz w:val="28"/>
          <w:szCs w:val="28"/>
        </w:rPr>
      </w:pPr>
      <w:r>
        <w:rPr>
          <w:rFonts w:hint="eastAsia" w:ascii="仿宋" w:hAnsi="仿宋" w:eastAsia="仿宋"/>
          <w:sz w:val="28"/>
          <w:szCs w:val="28"/>
        </w:rPr>
        <w:t>3.5. 提供卡套商相关资质材料；</w:t>
      </w:r>
    </w:p>
    <w:p>
      <w:pPr>
        <w:pStyle w:val="31"/>
        <w:rPr>
          <w:rFonts w:hint="eastAsia" w:ascii="仿宋" w:hAnsi="仿宋" w:eastAsia="仿宋"/>
          <w:sz w:val="28"/>
          <w:szCs w:val="28"/>
        </w:rPr>
      </w:pPr>
      <w:r>
        <w:rPr>
          <w:rFonts w:ascii="仿宋" w:hAnsi="仿宋" w:eastAsia="仿宋"/>
          <w:sz w:val="28"/>
          <w:szCs w:val="28"/>
        </w:rPr>
        <w:t>3.</w:t>
      </w:r>
      <w:r>
        <w:rPr>
          <w:rFonts w:hint="eastAsia" w:ascii="仿宋" w:hAnsi="仿宋" w:eastAsia="仿宋"/>
          <w:sz w:val="28"/>
          <w:szCs w:val="28"/>
        </w:rPr>
        <w:t>6．以上要求需要提供相应证明原件或复印件。</w:t>
      </w:r>
    </w:p>
    <w:p>
      <w:pPr>
        <w:pStyle w:val="31"/>
        <w:rPr>
          <w:rFonts w:hint="eastAsia" w:ascii="仿宋" w:hAnsi="仿宋" w:eastAsia="仿宋"/>
          <w:sz w:val="28"/>
          <w:szCs w:val="28"/>
        </w:rPr>
      </w:pPr>
    </w:p>
    <w:p>
      <w:pPr>
        <w:pStyle w:val="31"/>
        <w:rPr>
          <w:rFonts w:ascii="仿宋" w:hAnsi="仿宋" w:eastAsia="仿宋"/>
          <w:sz w:val="28"/>
          <w:szCs w:val="28"/>
        </w:rPr>
      </w:pPr>
      <w:r>
        <w:rPr>
          <w:rFonts w:hint="eastAsia" w:ascii="仿宋" w:hAnsi="仿宋" w:eastAsia="仿宋"/>
          <w:sz w:val="28"/>
          <w:szCs w:val="28"/>
        </w:rPr>
        <w:t>3.7  确认投标的单位需在开标7日前报名，报名通过邮件方式报名，格式见附件6投标确认函。。</w:t>
      </w:r>
    </w:p>
    <w:p>
      <w:pPr>
        <w:pStyle w:val="31"/>
        <w:rPr>
          <w:rFonts w:ascii="仿宋" w:hAnsi="仿宋" w:eastAsia="仿宋"/>
          <w:sz w:val="28"/>
          <w:szCs w:val="28"/>
        </w:rPr>
      </w:pPr>
    </w:p>
    <w:p>
      <w:pPr>
        <w:pStyle w:val="3"/>
        <w:spacing w:before="0" w:after="0" w:line="240" w:lineRule="auto"/>
        <w:rPr>
          <w:rFonts w:ascii="仿宋" w:hAnsi="仿宋" w:eastAsia="仿宋"/>
          <w:color w:val="000000"/>
          <w:sz w:val="28"/>
        </w:rPr>
      </w:pPr>
      <w:bookmarkStart w:id="23" w:name="_Toc72940149"/>
      <w:bookmarkStart w:id="24" w:name="_Toc28743"/>
      <w:bookmarkStart w:id="25" w:name="_Toc20642"/>
      <w:bookmarkStart w:id="26" w:name="_Toc13413"/>
      <w:r>
        <w:rPr>
          <w:rFonts w:ascii="仿宋" w:hAnsi="仿宋" w:eastAsia="仿宋"/>
          <w:color w:val="000000"/>
          <w:sz w:val="28"/>
        </w:rPr>
        <w:t>4</w:t>
      </w:r>
      <w:r>
        <w:rPr>
          <w:rFonts w:hint="eastAsia" w:ascii="仿宋" w:hAnsi="仿宋" w:eastAsia="仿宋"/>
          <w:color w:val="000000"/>
          <w:sz w:val="28"/>
        </w:rPr>
        <w:t>、投标费用</w:t>
      </w:r>
      <w:bookmarkEnd w:id="23"/>
      <w:bookmarkEnd w:id="24"/>
      <w:bookmarkEnd w:id="25"/>
      <w:bookmarkEnd w:id="26"/>
    </w:p>
    <w:p>
      <w:pPr>
        <w:rPr>
          <w:color w:val="000000"/>
        </w:rPr>
      </w:pPr>
    </w:p>
    <w:p>
      <w:pPr>
        <w:pStyle w:val="31"/>
        <w:rPr>
          <w:rFonts w:ascii="仿宋" w:hAnsi="仿宋" w:eastAsia="仿宋"/>
          <w:sz w:val="28"/>
          <w:szCs w:val="28"/>
        </w:rPr>
      </w:pPr>
      <w:r>
        <w:rPr>
          <w:rFonts w:hint="eastAsia" w:ascii="仿宋" w:hAnsi="仿宋" w:eastAsia="仿宋"/>
          <w:sz w:val="28"/>
          <w:szCs w:val="28"/>
        </w:rPr>
        <w:t>投标人为投标所发生的一切费用均由投标人承担，包括投标书的编制、寄</w:t>
      </w:r>
      <w:r>
        <w:rPr>
          <w:rFonts w:ascii="仿宋" w:hAnsi="仿宋" w:eastAsia="仿宋"/>
          <w:sz w:val="28"/>
          <w:szCs w:val="28"/>
        </w:rPr>
        <w:t>(</w:t>
      </w:r>
      <w:r>
        <w:rPr>
          <w:rFonts w:hint="eastAsia" w:ascii="仿宋" w:hAnsi="仿宋" w:eastAsia="仿宋"/>
          <w:sz w:val="28"/>
          <w:szCs w:val="28"/>
        </w:rPr>
        <w:t>送</w:t>
      </w:r>
      <w:r>
        <w:rPr>
          <w:rFonts w:ascii="仿宋" w:hAnsi="仿宋" w:eastAsia="仿宋"/>
          <w:sz w:val="28"/>
          <w:szCs w:val="28"/>
        </w:rPr>
        <w:t>)</w:t>
      </w:r>
      <w:r>
        <w:rPr>
          <w:rFonts w:hint="eastAsia" w:ascii="仿宋" w:hAnsi="仿宋" w:eastAsia="仿宋"/>
          <w:sz w:val="28"/>
          <w:szCs w:val="28"/>
        </w:rPr>
        <w:t>标书的费用。</w:t>
      </w:r>
    </w:p>
    <w:p>
      <w:pPr>
        <w:pStyle w:val="31"/>
        <w:rPr>
          <w:rFonts w:ascii="仿宋" w:hAnsi="仿宋" w:eastAsia="仿宋"/>
          <w:sz w:val="28"/>
          <w:szCs w:val="28"/>
        </w:rPr>
      </w:pPr>
    </w:p>
    <w:p>
      <w:pPr>
        <w:pStyle w:val="3"/>
        <w:spacing w:before="0" w:after="0" w:line="240" w:lineRule="auto"/>
        <w:rPr>
          <w:rFonts w:ascii="仿宋" w:hAnsi="仿宋" w:eastAsia="仿宋"/>
          <w:color w:val="000000"/>
          <w:sz w:val="28"/>
        </w:rPr>
      </w:pPr>
      <w:bookmarkStart w:id="27" w:name="_Toc72940150"/>
      <w:bookmarkStart w:id="28" w:name="_Toc739"/>
      <w:bookmarkStart w:id="29" w:name="_Toc26419"/>
      <w:bookmarkStart w:id="30" w:name="_Toc22922"/>
      <w:r>
        <w:rPr>
          <w:rFonts w:ascii="仿宋" w:hAnsi="仿宋" w:eastAsia="仿宋"/>
          <w:color w:val="000000"/>
          <w:sz w:val="28"/>
        </w:rPr>
        <w:t>5</w:t>
      </w:r>
      <w:r>
        <w:rPr>
          <w:rFonts w:hint="eastAsia" w:ascii="仿宋" w:hAnsi="仿宋" w:eastAsia="仿宋"/>
          <w:color w:val="000000"/>
          <w:sz w:val="28"/>
        </w:rPr>
        <w:t>、招标文件</w:t>
      </w:r>
      <w:bookmarkEnd w:id="27"/>
      <w:bookmarkEnd w:id="28"/>
      <w:bookmarkEnd w:id="29"/>
      <w:bookmarkEnd w:id="30"/>
    </w:p>
    <w:p>
      <w:pPr>
        <w:rPr>
          <w:color w:val="000000"/>
        </w:rPr>
      </w:pPr>
    </w:p>
    <w:p>
      <w:pPr>
        <w:pStyle w:val="31"/>
        <w:spacing w:after="234"/>
        <w:rPr>
          <w:rFonts w:ascii="仿宋" w:hAnsi="仿宋" w:eastAsia="仿宋"/>
          <w:sz w:val="28"/>
          <w:szCs w:val="28"/>
        </w:rPr>
      </w:pPr>
      <w:r>
        <w:rPr>
          <w:rFonts w:ascii="仿宋" w:hAnsi="仿宋" w:eastAsia="仿宋"/>
          <w:sz w:val="28"/>
          <w:szCs w:val="28"/>
        </w:rPr>
        <w:t>5.1</w:t>
      </w:r>
      <w:r>
        <w:rPr>
          <w:rFonts w:hint="eastAsia" w:ascii="仿宋" w:hAnsi="仿宋" w:eastAsia="仿宋"/>
          <w:sz w:val="28"/>
          <w:szCs w:val="28"/>
        </w:rPr>
        <w:t>．招标文件中已经阐明所需设备的功能、技术要求及其附件、招标程序和合同条款。招标文件包括：</w:t>
      </w:r>
    </w:p>
    <w:p>
      <w:pPr>
        <w:pStyle w:val="31"/>
        <w:spacing w:after="234"/>
        <w:rPr>
          <w:rFonts w:ascii="仿宋" w:hAnsi="仿宋" w:eastAsia="仿宋"/>
          <w:sz w:val="28"/>
          <w:szCs w:val="28"/>
        </w:rPr>
      </w:pPr>
      <w:r>
        <w:rPr>
          <w:rFonts w:ascii="仿宋" w:hAnsi="仿宋" w:eastAsia="仿宋"/>
          <w:sz w:val="28"/>
          <w:szCs w:val="28"/>
        </w:rPr>
        <w:t>5.1.1</w:t>
      </w:r>
      <w:r>
        <w:rPr>
          <w:rFonts w:hint="eastAsia" w:ascii="仿宋" w:hAnsi="仿宋" w:eastAsia="仿宋"/>
          <w:sz w:val="28"/>
          <w:szCs w:val="28"/>
        </w:rPr>
        <w:t>．招标公告</w:t>
      </w:r>
      <w:r>
        <w:rPr>
          <w:rFonts w:ascii="仿宋" w:hAnsi="仿宋" w:eastAsia="仿宋"/>
          <w:sz w:val="28"/>
          <w:szCs w:val="28"/>
        </w:rPr>
        <w:t xml:space="preserve"> </w:t>
      </w:r>
    </w:p>
    <w:p>
      <w:pPr>
        <w:pStyle w:val="31"/>
        <w:spacing w:after="234"/>
        <w:rPr>
          <w:rFonts w:ascii="仿宋" w:hAnsi="仿宋" w:eastAsia="仿宋"/>
          <w:sz w:val="28"/>
          <w:szCs w:val="28"/>
        </w:rPr>
      </w:pPr>
      <w:r>
        <w:rPr>
          <w:rFonts w:ascii="仿宋" w:hAnsi="仿宋" w:eastAsia="仿宋"/>
          <w:sz w:val="28"/>
          <w:szCs w:val="28"/>
        </w:rPr>
        <w:t>5.1.2</w:t>
      </w:r>
      <w:r>
        <w:rPr>
          <w:rFonts w:hint="eastAsia" w:ascii="仿宋" w:hAnsi="仿宋" w:eastAsia="仿宋"/>
          <w:sz w:val="28"/>
          <w:szCs w:val="28"/>
        </w:rPr>
        <w:t>．投标人须知</w:t>
      </w:r>
    </w:p>
    <w:p>
      <w:pPr>
        <w:pStyle w:val="31"/>
        <w:spacing w:after="234"/>
        <w:rPr>
          <w:rFonts w:hint="eastAsia" w:ascii="仿宋" w:hAnsi="仿宋" w:eastAsia="仿宋"/>
          <w:sz w:val="28"/>
          <w:szCs w:val="28"/>
        </w:rPr>
      </w:pPr>
      <w:r>
        <w:rPr>
          <w:rFonts w:ascii="仿宋" w:hAnsi="仿宋" w:eastAsia="仿宋"/>
          <w:sz w:val="28"/>
          <w:szCs w:val="28"/>
        </w:rPr>
        <w:t>5.1.3</w:t>
      </w:r>
      <w:r>
        <w:rPr>
          <w:rFonts w:hint="eastAsia" w:ascii="仿宋" w:hAnsi="仿宋" w:eastAsia="仿宋"/>
          <w:sz w:val="28"/>
          <w:szCs w:val="28"/>
        </w:rPr>
        <w:t>．</w:t>
      </w:r>
      <w:r>
        <w:rPr>
          <w:rFonts w:ascii="仿宋" w:hAnsi="仿宋" w:eastAsia="仿宋"/>
          <w:sz w:val="28"/>
          <w:szCs w:val="28"/>
        </w:rPr>
        <w:t>开标与评标</w:t>
      </w:r>
    </w:p>
    <w:p>
      <w:pPr>
        <w:pStyle w:val="31"/>
        <w:spacing w:after="234"/>
        <w:rPr>
          <w:rFonts w:ascii="仿宋" w:hAnsi="仿宋" w:eastAsia="仿宋"/>
          <w:sz w:val="28"/>
          <w:szCs w:val="28"/>
        </w:rPr>
      </w:pPr>
      <w:r>
        <w:rPr>
          <w:rFonts w:ascii="仿宋" w:hAnsi="仿宋" w:eastAsia="仿宋"/>
          <w:sz w:val="28"/>
          <w:szCs w:val="28"/>
        </w:rPr>
        <w:t>5.1.4</w:t>
      </w:r>
      <w:r>
        <w:rPr>
          <w:rFonts w:hint="eastAsia" w:ascii="仿宋" w:hAnsi="仿宋" w:eastAsia="仿宋"/>
          <w:sz w:val="28"/>
          <w:szCs w:val="28"/>
        </w:rPr>
        <w:t>．技术指标及供货要求</w:t>
      </w:r>
    </w:p>
    <w:p>
      <w:pPr>
        <w:pStyle w:val="31"/>
        <w:rPr>
          <w:rFonts w:hint="eastAsia" w:ascii="仿宋" w:hAnsi="仿宋" w:eastAsia="仿宋"/>
          <w:sz w:val="28"/>
          <w:szCs w:val="28"/>
        </w:rPr>
      </w:pPr>
      <w:r>
        <w:rPr>
          <w:rFonts w:ascii="仿宋" w:hAnsi="仿宋" w:eastAsia="仿宋"/>
          <w:sz w:val="28"/>
          <w:szCs w:val="28"/>
        </w:rPr>
        <w:t>5.1.</w:t>
      </w:r>
      <w:r>
        <w:rPr>
          <w:rFonts w:hint="eastAsia" w:ascii="仿宋" w:hAnsi="仿宋" w:eastAsia="仿宋"/>
          <w:sz w:val="28"/>
          <w:szCs w:val="28"/>
        </w:rPr>
        <w:t>5．附件</w:t>
      </w:r>
    </w:p>
    <w:p>
      <w:pPr>
        <w:pStyle w:val="31"/>
        <w:rPr>
          <w:rFonts w:ascii="仿宋" w:hAnsi="仿宋" w:eastAsia="仿宋"/>
          <w:sz w:val="28"/>
          <w:szCs w:val="28"/>
        </w:rPr>
      </w:pPr>
      <w:r>
        <w:rPr>
          <w:rFonts w:hint="eastAsia" w:ascii="仿宋" w:hAnsi="仿宋" w:eastAsia="仿宋"/>
          <w:sz w:val="28"/>
          <w:szCs w:val="28"/>
        </w:rPr>
        <w:t>附件一：投标价格表</w:t>
      </w:r>
    </w:p>
    <w:p>
      <w:pPr>
        <w:pStyle w:val="31"/>
        <w:rPr>
          <w:rFonts w:ascii="仿宋" w:hAnsi="仿宋" w:eastAsia="仿宋"/>
          <w:sz w:val="28"/>
          <w:szCs w:val="28"/>
        </w:rPr>
      </w:pPr>
      <w:r>
        <w:rPr>
          <w:rFonts w:hint="eastAsia" w:ascii="仿宋" w:hAnsi="仿宋" w:eastAsia="仿宋"/>
          <w:sz w:val="28"/>
          <w:szCs w:val="28"/>
        </w:rPr>
        <w:t>附件二：</w:t>
      </w:r>
      <w:r>
        <w:rPr>
          <w:rFonts w:ascii="仿宋" w:hAnsi="仿宋" w:eastAsia="仿宋"/>
          <w:sz w:val="28"/>
          <w:szCs w:val="28"/>
        </w:rPr>
        <w:t>法人</w:t>
      </w:r>
      <w:r>
        <w:rPr>
          <w:rFonts w:hint="eastAsia" w:ascii="仿宋" w:hAnsi="仿宋" w:eastAsia="仿宋"/>
          <w:sz w:val="28"/>
          <w:szCs w:val="28"/>
        </w:rPr>
        <w:t>代表授权委托书</w:t>
      </w:r>
    </w:p>
    <w:p>
      <w:pPr>
        <w:pStyle w:val="31"/>
        <w:rPr>
          <w:rFonts w:ascii="仿宋" w:hAnsi="仿宋" w:eastAsia="仿宋"/>
          <w:sz w:val="28"/>
          <w:szCs w:val="28"/>
        </w:rPr>
      </w:pPr>
      <w:r>
        <w:rPr>
          <w:rFonts w:hint="eastAsia" w:ascii="仿宋" w:hAnsi="仿宋" w:eastAsia="仿宋"/>
          <w:sz w:val="28"/>
          <w:szCs w:val="28"/>
        </w:rPr>
        <w:t>附件三：投标函</w:t>
      </w:r>
    </w:p>
    <w:p>
      <w:pPr>
        <w:pStyle w:val="31"/>
        <w:rPr>
          <w:rFonts w:ascii="仿宋" w:hAnsi="仿宋" w:eastAsia="仿宋"/>
          <w:sz w:val="28"/>
          <w:szCs w:val="28"/>
        </w:rPr>
      </w:pPr>
      <w:r>
        <w:rPr>
          <w:rFonts w:hint="eastAsia" w:ascii="仿宋" w:hAnsi="仿宋" w:eastAsia="仿宋"/>
          <w:sz w:val="28"/>
          <w:szCs w:val="28"/>
        </w:rPr>
        <w:t>附件四：公司简介文件</w:t>
      </w:r>
    </w:p>
    <w:p>
      <w:pPr>
        <w:pStyle w:val="31"/>
        <w:rPr>
          <w:rFonts w:ascii="仿宋" w:hAnsi="仿宋" w:eastAsia="仿宋"/>
          <w:sz w:val="28"/>
          <w:szCs w:val="28"/>
        </w:rPr>
      </w:pPr>
      <w:r>
        <w:rPr>
          <w:rFonts w:hint="eastAsia" w:ascii="仿宋" w:hAnsi="仿宋" w:eastAsia="仿宋"/>
          <w:sz w:val="28"/>
          <w:szCs w:val="28"/>
        </w:rPr>
        <w:t>附件五：具体实施计划书及服务承诺</w:t>
      </w:r>
    </w:p>
    <w:p>
      <w:pPr>
        <w:pStyle w:val="31"/>
        <w:rPr>
          <w:rFonts w:ascii="仿宋" w:hAnsi="仿宋" w:eastAsia="仿宋"/>
          <w:sz w:val="28"/>
          <w:szCs w:val="28"/>
        </w:rPr>
      </w:pPr>
      <w:r>
        <w:rPr>
          <w:rFonts w:hint="eastAsia" w:ascii="仿宋" w:hAnsi="仿宋" w:eastAsia="仿宋"/>
          <w:sz w:val="28"/>
          <w:szCs w:val="28"/>
        </w:rPr>
        <w:t>附件六：投标确认函</w:t>
      </w:r>
    </w:p>
    <w:p>
      <w:pPr>
        <w:pStyle w:val="31"/>
        <w:rPr>
          <w:rFonts w:ascii="仿宋" w:hAnsi="仿宋" w:eastAsia="仿宋"/>
          <w:sz w:val="28"/>
          <w:szCs w:val="28"/>
        </w:rPr>
      </w:pPr>
    </w:p>
    <w:p>
      <w:pPr>
        <w:pStyle w:val="31"/>
        <w:rPr>
          <w:rFonts w:ascii="仿宋" w:hAnsi="仿宋" w:eastAsia="仿宋"/>
          <w:sz w:val="28"/>
          <w:szCs w:val="28"/>
        </w:rPr>
      </w:pPr>
      <w:r>
        <w:rPr>
          <w:rFonts w:ascii="仿宋" w:hAnsi="仿宋" w:eastAsia="仿宋"/>
          <w:sz w:val="28"/>
          <w:szCs w:val="28"/>
        </w:rPr>
        <w:t>5.2</w:t>
      </w:r>
      <w:r>
        <w:rPr>
          <w:rFonts w:hint="eastAsia" w:ascii="仿宋" w:hAnsi="仿宋" w:eastAsia="仿宋"/>
          <w:sz w:val="28"/>
          <w:szCs w:val="28"/>
        </w:rPr>
        <w:t>．投标人应详细阅读招标文件中所有须知、格式、条款和要求。投标人按招标文件要求提交全部资料或投标文件，若提交的资料未对招标文件作出全面的响应，那么投标人将承担其风险，有可能导致投标文件被拒绝。</w:t>
      </w:r>
    </w:p>
    <w:p>
      <w:pPr>
        <w:pStyle w:val="31"/>
        <w:rPr>
          <w:rFonts w:ascii="仿宋" w:hAnsi="仿宋" w:eastAsia="仿宋"/>
          <w:sz w:val="28"/>
          <w:szCs w:val="28"/>
        </w:rPr>
      </w:pPr>
    </w:p>
    <w:p>
      <w:pPr>
        <w:pStyle w:val="31"/>
        <w:rPr>
          <w:rFonts w:ascii="仿宋" w:hAnsi="仿宋" w:eastAsia="仿宋"/>
          <w:sz w:val="28"/>
          <w:szCs w:val="28"/>
        </w:rPr>
      </w:pPr>
      <w:r>
        <w:rPr>
          <w:rFonts w:ascii="仿宋" w:hAnsi="仿宋" w:eastAsia="仿宋"/>
          <w:sz w:val="28"/>
          <w:szCs w:val="28"/>
        </w:rPr>
        <w:t>5.3</w:t>
      </w:r>
      <w:r>
        <w:rPr>
          <w:rFonts w:hint="eastAsia" w:ascii="仿宋" w:hAnsi="仿宋" w:eastAsia="仿宋"/>
          <w:sz w:val="28"/>
          <w:szCs w:val="28"/>
        </w:rPr>
        <w:t>．投标人应对评标标准内容进行详细应答，如提供证明材料，需加盖证明方公章后才视为有效。</w:t>
      </w:r>
    </w:p>
    <w:p>
      <w:pPr>
        <w:pStyle w:val="31"/>
        <w:rPr>
          <w:rFonts w:ascii="仿宋" w:hAnsi="仿宋" w:eastAsia="仿宋"/>
          <w:sz w:val="28"/>
          <w:szCs w:val="28"/>
        </w:rPr>
      </w:pPr>
    </w:p>
    <w:p>
      <w:pPr>
        <w:pStyle w:val="3"/>
        <w:spacing w:before="0" w:after="0" w:line="240" w:lineRule="auto"/>
        <w:rPr>
          <w:rFonts w:ascii="仿宋" w:hAnsi="仿宋" w:eastAsia="仿宋"/>
          <w:color w:val="000000"/>
          <w:sz w:val="28"/>
        </w:rPr>
      </w:pPr>
      <w:bookmarkStart w:id="31" w:name="_Toc72940151"/>
      <w:bookmarkStart w:id="32" w:name="_Toc3780"/>
      <w:bookmarkStart w:id="33" w:name="_Toc20813"/>
      <w:bookmarkStart w:id="34" w:name="_Toc6802"/>
      <w:r>
        <w:rPr>
          <w:rFonts w:ascii="仿宋" w:hAnsi="仿宋" w:eastAsia="仿宋"/>
          <w:color w:val="000000"/>
          <w:sz w:val="28"/>
        </w:rPr>
        <w:t>6</w:t>
      </w:r>
      <w:r>
        <w:rPr>
          <w:rFonts w:hint="eastAsia" w:ascii="仿宋" w:hAnsi="仿宋" w:eastAsia="仿宋"/>
          <w:color w:val="000000"/>
          <w:sz w:val="28"/>
        </w:rPr>
        <w:t>、招标文件的澄清和修改</w:t>
      </w:r>
      <w:bookmarkEnd w:id="31"/>
      <w:bookmarkEnd w:id="32"/>
      <w:bookmarkEnd w:id="33"/>
      <w:bookmarkEnd w:id="34"/>
    </w:p>
    <w:p>
      <w:pPr>
        <w:rPr>
          <w:color w:val="000000"/>
        </w:rPr>
      </w:pPr>
    </w:p>
    <w:p>
      <w:pPr>
        <w:pStyle w:val="31"/>
        <w:spacing w:after="233"/>
        <w:rPr>
          <w:rFonts w:ascii="仿宋" w:hAnsi="仿宋" w:eastAsia="仿宋"/>
          <w:sz w:val="28"/>
          <w:szCs w:val="28"/>
        </w:rPr>
      </w:pPr>
      <w:r>
        <w:rPr>
          <w:rFonts w:ascii="仿宋" w:hAnsi="仿宋" w:eastAsia="仿宋"/>
          <w:sz w:val="28"/>
          <w:szCs w:val="28"/>
        </w:rPr>
        <w:t>6.1</w:t>
      </w:r>
      <w:r>
        <w:rPr>
          <w:rFonts w:hint="eastAsia" w:ascii="仿宋" w:hAnsi="仿宋" w:eastAsia="仿宋"/>
          <w:sz w:val="28"/>
          <w:szCs w:val="28"/>
        </w:rPr>
        <w:t>．任何要求对招标文件提出澄清的投标人，应在投标截止日期前两天按招标公告中注明的联系方式以传真或特快专递的形式通知招标人。</w:t>
      </w:r>
    </w:p>
    <w:p>
      <w:pPr>
        <w:pStyle w:val="31"/>
        <w:spacing w:after="233"/>
        <w:rPr>
          <w:rFonts w:ascii="仿宋" w:hAnsi="仿宋" w:eastAsia="仿宋"/>
          <w:sz w:val="28"/>
          <w:szCs w:val="28"/>
        </w:rPr>
      </w:pPr>
      <w:r>
        <w:rPr>
          <w:rFonts w:ascii="仿宋" w:hAnsi="仿宋" w:eastAsia="仿宋"/>
          <w:sz w:val="28"/>
          <w:szCs w:val="28"/>
        </w:rPr>
        <w:t>6.2</w:t>
      </w:r>
      <w:r>
        <w:rPr>
          <w:rFonts w:hint="eastAsia" w:ascii="仿宋" w:hAnsi="仿宋" w:eastAsia="仿宋"/>
          <w:sz w:val="28"/>
          <w:szCs w:val="28"/>
        </w:rPr>
        <w:t>．招标人对截止日期前两天收到的任何澄清要求将以书面形式予以答复，并将不标明查询来源的书面答复正式寄送已经邀请的每一个投标人。</w:t>
      </w:r>
    </w:p>
    <w:p>
      <w:pPr>
        <w:pStyle w:val="31"/>
        <w:rPr>
          <w:rFonts w:ascii="仿宋" w:hAnsi="仿宋" w:eastAsia="仿宋"/>
          <w:sz w:val="28"/>
          <w:szCs w:val="28"/>
        </w:rPr>
      </w:pPr>
    </w:p>
    <w:p>
      <w:pPr>
        <w:pStyle w:val="3"/>
        <w:spacing w:before="0" w:after="0" w:line="240" w:lineRule="auto"/>
        <w:rPr>
          <w:rFonts w:ascii="仿宋" w:hAnsi="仿宋" w:eastAsia="仿宋"/>
          <w:color w:val="000000"/>
          <w:sz w:val="28"/>
        </w:rPr>
      </w:pPr>
      <w:bookmarkStart w:id="35" w:name="_Toc11828"/>
      <w:bookmarkStart w:id="36" w:name="_Toc72940152"/>
      <w:bookmarkStart w:id="37" w:name="_Toc32240"/>
      <w:bookmarkStart w:id="38" w:name="_Toc13844"/>
      <w:r>
        <w:rPr>
          <w:rFonts w:ascii="仿宋" w:hAnsi="仿宋" w:eastAsia="仿宋"/>
          <w:color w:val="000000"/>
          <w:sz w:val="28"/>
        </w:rPr>
        <w:t>7</w:t>
      </w:r>
      <w:r>
        <w:rPr>
          <w:rFonts w:hint="eastAsia" w:ascii="仿宋" w:hAnsi="仿宋" w:eastAsia="仿宋"/>
          <w:color w:val="000000"/>
          <w:sz w:val="28"/>
        </w:rPr>
        <w:t>、投标文件的组成</w:t>
      </w:r>
      <w:bookmarkEnd w:id="35"/>
      <w:bookmarkEnd w:id="36"/>
      <w:bookmarkEnd w:id="37"/>
      <w:bookmarkEnd w:id="38"/>
    </w:p>
    <w:p>
      <w:pPr>
        <w:rPr>
          <w:color w:val="000000"/>
        </w:rPr>
      </w:pPr>
    </w:p>
    <w:p>
      <w:pPr>
        <w:pStyle w:val="31"/>
        <w:spacing w:after="215"/>
        <w:rPr>
          <w:rFonts w:ascii="仿宋" w:hAnsi="仿宋" w:eastAsia="仿宋"/>
          <w:sz w:val="28"/>
          <w:szCs w:val="28"/>
        </w:rPr>
      </w:pPr>
      <w:r>
        <w:rPr>
          <w:rFonts w:hint="eastAsia" w:ascii="仿宋" w:hAnsi="仿宋" w:eastAsia="仿宋"/>
          <w:sz w:val="28"/>
          <w:szCs w:val="28"/>
        </w:rPr>
        <w:t>7</w:t>
      </w:r>
      <w:r>
        <w:rPr>
          <w:rFonts w:ascii="仿宋" w:hAnsi="仿宋" w:eastAsia="仿宋"/>
          <w:sz w:val="28"/>
          <w:szCs w:val="28"/>
        </w:rPr>
        <w:t>.1</w:t>
      </w:r>
      <w:r>
        <w:rPr>
          <w:rFonts w:hint="eastAsia" w:ascii="仿宋" w:hAnsi="仿宋" w:eastAsia="仿宋"/>
          <w:sz w:val="28"/>
          <w:szCs w:val="28"/>
        </w:rPr>
        <w:t>．投标人准备的投标文件应至少包括以下几个部分：</w:t>
      </w:r>
    </w:p>
    <w:p>
      <w:pPr>
        <w:pStyle w:val="31"/>
        <w:spacing w:after="215"/>
        <w:rPr>
          <w:rFonts w:ascii="仿宋" w:hAnsi="仿宋" w:eastAsia="仿宋"/>
          <w:sz w:val="28"/>
          <w:szCs w:val="28"/>
        </w:rPr>
      </w:pPr>
      <w:r>
        <w:rPr>
          <w:rFonts w:hint="eastAsia" w:ascii="仿宋" w:hAnsi="仿宋" w:eastAsia="仿宋"/>
          <w:sz w:val="28"/>
          <w:szCs w:val="28"/>
        </w:rPr>
        <w:t>7</w:t>
      </w:r>
      <w:r>
        <w:rPr>
          <w:rFonts w:ascii="仿宋" w:hAnsi="仿宋" w:eastAsia="仿宋"/>
          <w:sz w:val="28"/>
          <w:szCs w:val="28"/>
        </w:rPr>
        <w:t>.1.1</w:t>
      </w:r>
      <w:r>
        <w:rPr>
          <w:rFonts w:hint="eastAsia" w:ascii="仿宋" w:hAnsi="仿宋" w:eastAsia="仿宋"/>
          <w:sz w:val="28"/>
          <w:szCs w:val="28"/>
        </w:rPr>
        <w:t>．投标价格表（需加盖公章和法人代表或其</w:t>
      </w:r>
      <w:r>
        <w:rPr>
          <w:rFonts w:ascii="仿宋" w:hAnsi="仿宋" w:eastAsia="仿宋"/>
          <w:sz w:val="28"/>
          <w:szCs w:val="28"/>
        </w:rPr>
        <w:t>授</w:t>
      </w:r>
      <w:r>
        <w:rPr>
          <w:rFonts w:hint="eastAsia" w:ascii="仿宋" w:hAnsi="仿宋" w:eastAsia="仿宋"/>
          <w:sz w:val="28"/>
          <w:szCs w:val="28"/>
        </w:rPr>
        <w:t>权代理人签字），见附件一。</w:t>
      </w:r>
    </w:p>
    <w:p>
      <w:pPr>
        <w:pStyle w:val="31"/>
        <w:spacing w:after="214"/>
        <w:rPr>
          <w:rFonts w:ascii="仿宋" w:hAnsi="仿宋" w:eastAsia="仿宋"/>
          <w:sz w:val="28"/>
          <w:szCs w:val="28"/>
        </w:rPr>
      </w:pPr>
      <w:r>
        <w:rPr>
          <w:rFonts w:hint="eastAsia" w:ascii="仿宋" w:hAnsi="仿宋" w:eastAsia="仿宋"/>
          <w:sz w:val="28"/>
          <w:szCs w:val="28"/>
        </w:rPr>
        <w:t>7</w:t>
      </w:r>
      <w:r>
        <w:rPr>
          <w:rFonts w:ascii="仿宋" w:hAnsi="仿宋" w:eastAsia="仿宋"/>
          <w:sz w:val="28"/>
          <w:szCs w:val="28"/>
        </w:rPr>
        <w:t>.1.2</w:t>
      </w:r>
      <w:r>
        <w:rPr>
          <w:rFonts w:hint="eastAsia" w:ascii="仿宋" w:hAnsi="仿宋" w:eastAsia="仿宋"/>
          <w:sz w:val="28"/>
          <w:szCs w:val="28"/>
        </w:rPr>
        <w:t>．</w:t>
      </w:r>
      <w:r>
        <w:rPr>
          <w:rFonts w:ascii="仿宋" w:hAnsi="仿宋" w:eastAsia="仿宋"/>
          <w:sz w:val="28"/>
          <w:szCs w:val="28"/>
        </w:rPr>
        <w:t>法人</w:t>
      </w:r>
      <w:r>
        <w:rPr>
          <w:rFonts w:hint="eastAsia" w:ascii="仿宋" w:hAnsi="仿宋" w:eastAsia="仿宋"/>
          <w:sz w:val="28"/>
          <w:szCs w:val="28"/>
        </w:rPr>
        <w:t>代表授权委托书，格式见附件二。</w:t>
      </w:r>
    </w:p>
    <w:p>
      <w:pPr>
        <w:pStyle w:val="31"/>
        <w:spacing w:after="214"/>
        <w:rPr>
          <w:rFonts w:ascii="仿宋" w:hAnsi="仿宋" w:eastAsia="仿宋"/>
          <w:sz w:val="28"/>
          <w:szCs w:val="28"/>
        </w:rPr>
      </w:pPr>
      <w:r>
        <w:rPr>
          <w:rFonts w:hint="eastAsia" w:ascii="仿宋" w:hAnsi="仿宋" w:eastAsia="仿宋"/>
          <w:sz w:val="28"/>
          <w:szCs w:val="28"/>
        </w:rPr>
        <w:t>7</w:t>
      </w:r>
      <w:r>
        <w:rPr>
          <w:rFonts w:ascii="仿宋" w:hAnsi="仿宋" w:eastAsia="仿宋"/>
          <w:sz w:val="28"/>
          <w:szCs w:val="28"/>
        </w:rPr>
        <w:t>.1.3</w:t>
      </w:r>
      <w:r>
        <w:rPr>
          <w:rFonts w:hint="eastAsia" w:ascii="仿宋" w:hAnsi="仿宋" w:eastAsia="仿宋"/>
          <w:sz w:val="28"/>
          <w:szCs w:val="28"/>
        </w:rPr>
        <w:t>．投标函，格式见附件三。</w:t>
      </w:r>
    </w:p>
    <w:p>
      <w:pPr>
        <w:pStyle w:val="31"/>
        <w:spacing w:after="214"/>
        <w:rPr>
          <w:rFonts w:ascii="仿宋" w:hAnsi="仿宋" w:eastAsia="仿宋"/>
          <w:sz w:val="28"/>
          <w:szCs w:val="28"/>
        </w:rPr>
      </w:pPr>
      <w:r>
        <w:rPr>
          <w:rFonts w:hint="eastAsia" w:ascii="仿宋" w:hAnsi="仿宋" w:eastAsia="仿宋"/>
          <w:sz w:val="28"/>
          <w:szCs w:val="28"/>
        </w:rPr>
        <w:t>7</w:t>
      </w:r>
      <w:r>
        <w:rPr>
          <w:rFonts w:ascii="仿宋" w:hAnsi="仿宋" w:eastAsia="仿宋"/>
          <w:sz w:val="28"/>
          <w:szCs w:val="28"/>
        </w:rPr>
        <w:t>.1.4</w:t>
      </w:r>
      <w:r>
        <w:rPr>
          <w:rFonts w:hint="eastAsia" w:ascii="仿宋" w:hAnsi="仿宋" w:eastAsia="仿宋"/>
          <w:sz w:val="28"/>
          <w:szCs w:val="28"/>
        </w:rPr>
        <w:t>．公司简介文件，格式见附件四。</w:t>
      </w:r>
    </w:p>
    <w:p>
      <w:pPr>
        <w:pStyle w:val="31"/>
        <w:spacing w:after="214"/>
        <w:rPr>
          <w:rFonts w:ascii="仿宋" w:hAnsi="仿宋" w:eastAsia="仿宋"/>
          <w:sz w:val="28"/>
          <w:szCs w:val="28"/>
        </w:rPr>
      </w:pPr>
      <w:r>
        <w:rPr>
          <w:rFonts w:hint="eastAsia" w:ascii="仿宋" w:hAnsi="仿宋" w:eastAsia="仿宋"/>
          <w:sz w:val="28"/>
          <w:szCs w:val="28"/>
        </w:rPr>
        <w:t>7</w:t>
      </w:r>
      <w:r>
        <w:rPr>
          <w:rFonts w:ascii="仿宋" w:hAnsi="仿宋" w:eastAsia="仿宋"/>
          <w:sz w:val="28"/>
          <w:szCs w:val="28"/>
        </w:rPr>
        <w:t>.1.5</w:t>
      </w:r>
      <w:r>
        <w:rPr>
          <w:rFonts w:hint="eastAsia" w:ascii="仿宋" w:hAnsi="仿宋" w:eastAsia="仿宋"/>
          <w:sz w:val="28"/>
          <w:szCs w:val="28"/>
        </w:rPr>
        <w:t>．具体实施计划，售后服务承诺，见附件五。</w:t>
      </w:r>
    </w:p>
    <w:p>
      <w:pPr>
        <w:pStyle w:val="31"/>
        <w:rPr>
          <w:rFonts w:hint="eastAsia" w:ascii="仿宋" w:hAnsi="仿宋" w:eastAsia="仿宋"/>
          <w:sz w:val="28"/>
          <w:szCs w:val="28"/>
        </w:rPr>
      </w:pPr>
    </w:p>
    <w:p>
      <w:pPr>
        <w:pStyle w:val="31"/>
        <w:rPr>
          <w:rFonts w:ascii="仿宋" w:hAnsi="仿宋" w:eastAsia="仿宋"/>
          <w:sz w:val="28"/>
          <w:szCs w:val="28"/>
        </w:rPr>
      </w:pPr>
      <w:r>
        <w:rPr>
          <w:rFonts w:hint="eastAsia" w:ascii="仿宋" w:hAnsi="仿宋" w:eastAsia="仿宋"/>
          <w:sz w:val="28"/>
          <w:szCs w:val="28"/>
        </w:rPr>
        <w:t>7</w:t>
      </w:r>
      <w:r>
        <w:rPr>
          <w:rFonts w:ascii="仿宋" w:hAnsi="仿宋" w:eastAsia="仿宋"/>
          <w:sz w:val="28"/>
          <w:szCs w:val="28"/>
        </w:rPr>
        <w:t>.2</w:t>
      </w:r>
      <w:r>
        <w:rPr>
          <w:rFonts w:hint="eastAsia" w:ascii="仿宋" w:hAnsi="仿宋" w:eastAsia="仿宋"/>
          <w:sz w:val="28"/>
          <w:szCs w:val="28"/>
        </w:rPr>
        <w:t>．投标人应充分理解招标文件中的全部内容，投标文件送达到招标方即表明投标人已经充分理解，完全确认招标文件的全部内容。投标人确认的投标文件具有法律效力，与招标单位任何人的口头协议不能影响投标文件的任何条款和内容。</w:t>
      </w:r>
    </w:p>
    <w:p>
      <w:pPr>
        <w:pStyle w:val="31"/>
        <w:rPr>
          <w:rFonts w:ascii="仿宋" w:hAnsi="仿宋" w:eastAsia="仿宋"/>
          <w:sz w:val="28"/>
          <w:szCs w:val="28"/>
        </w:rPr>
      </w:pPr>
    </w:p>
    <w:p>
      <w:pPr>
        <w:pStyle w:val="3"/>
        <w:spacing w:before="0" w:after="0" w:line="240" w:lineRule="auto"/>
        <w:rPr>
          <w:rFonts w:ascii="仿宋" w:hAnsi="仿宋" w:eastAsia="仿宋"/>
          <w:color w:val="000000"/>
          <w:sz w:val="28"/>
        </w:rPr>
      </w:pPr>
      <w:bookmarkStart w:id="39" w:name="_Toc24223"/>
      <w:bookmarkStart w:id="40" w:name="_Toc18372"/>
      <w:bookmarkStart w:id="41" w:name="_Toc18315"/>
      <w:bookmarkStart w:id="42" w:name="_Toc72940153"/>
      <w:r>
        <w:rPr>
          <w:rFonts w:hint="eastAsia" w:ascii="仿宋" w:hAnsi="仿宋" w:eastAsia="仿宋"/>
          <w:color w:val="000000"/>
          <w:sz w:val="28"/>
        </w:rPr>
        <w:t>8、投标标书的编制</w:t>
      </w:r>
      <w:bookmarkEnd w:id="39"/>
      <w:bookmarkEnd w:id="40"/>
      <w:bookmarkEnd w:id="41"/>
      <w:bookmarkEnd w:id="42"/>
    </w:p>
    <w:p>
      <w:pPr>
        <w:rPr>
          <w:color w:val="000000"/>
        </w:rPr>
      </w:pPr>
    </w:p>
    <w:p>
      <w:pPr>
        <w:pStyle w:val="31"/>
        <w:spacing w:after="238"/>
        <w:rPr>
          <w:rFonts w:ascii="仿宋" w:hAnsi="仿宋" w:eastAsia="仿宋"/>
          <w:sz w:val="28"/>
          <w:szCs w:val="28"/>
        </w:rPr>
      </w:pPr>
      <w:r>
        <w:rPr>
          <w:rFonts w:hint="eastAsia" w:ascii="仿宋" w:hAnsi="仿宋" w:eastAsia="仿宋"/>
          <w:sz w:val="28"/>
          <w:szCs w:val="28"/>
        </w:rPr>
        <w:t>8</w:t>
      </w:r>
      <w:r>
        <w:rPr>
          <w:rFonts w:ascii="仿宋" w:hAnsi="仿宋" w:eastAsia="仿宋"/>
          <w:sz w:val="28"/>
          <w:szCs w:val="28"/>
        </w:rPr>
        <w:t>.1</w:t>
      </w:r>
      <w:r>
        <w:rPr>
          <w:rFonts w:hint="eastAsia" w:ascii="仿宋" w:hAnsi="仿宋" w:eastAsia="仿宋"/>
          <w:sz w:val="28"/>
          <w:szCs w:val="28"/>
        </w:rPr>
        <w:t>．投标人应填写招标文件中提供的投标标书</w:t>
      </w:r>
      <w:r>
        <w:rPr>
          <w:rFonts w:ascii="仿宋" w:hAnsi="仿宋" w:eastAsia="仿宋"/>
          <w:sz w:val="28"/>
          <w:szCs w:val="28"/>
        </w:rPr>
        <w:t>(</w:t>
      </w:r>
      <w:r>
        <w:rPr>
          <w:rFonts w:hint="eastAsia" w:ascii="仿宋" w:hAnsi="仿宋" w:eastAsia="仿宋"/>
          <w:sz w:val="28"/>
          <w:szCs w:val="28"/>
        </w:rPr>
        <w:t>格式</w:t>
      </w:r>
      <w:r>
        <w:rPr>
          <w:rFonts w:ascii="仿宋" w:hAnsi="仿宋" w:eastAsia="仿宋"/>
          <w:sz w:val="28"/>
          <w:szCs w:val="28"/>
        </w:rPr>
        <w:t>)</w:t>
      </w:r>
      <w:r>
        <w:rPr>
          <w:rFonts w:hint="eastAsia" w:ascii="仿宋" w:hAnsi="仿宋" w:eastAsia="仿宋"/>
          <w:sz w:val="28"/>
          <w:szCs w:val="28"/>
        </w:rPr>
        <w:t>、全部附件、表格及其第7款所要求的文件。</w:t>
      </w:r>
    </w:p>
    <w:p>
      <w:pPr>
        <w:pStyle w:val="31"/>
        <w:spacing w:after="238"/>
        <w:rPr>
          <w:rFonts w:ascii="仿宋" w:hAnsi="仿宋" w:eastAsia="仿宋"/>
          <w:sz w:val="28"/>
          <w:szCs w:val="28"/>
        </w:rPr>
      </w:pPr>
      <w:r>
        <w:rPr>
          <w:rFonts w:hint="eastAsia" w:ascii="仿宋" w:hAnsi="仿宋" w:eastAsia="仿宋"/>
          <w:sz w:val="28"/>
          <w:szCs w:val="28"/>
        </w:rPr>
        <w:t>8</w:t>
      </w:r>
      <w:r>
        <w:rPr>
          <w:rFonts w:ascii="仿宋" w:hAnsi="仿宋" w:eastAsia="仿宋"/>
          <w:sz w:val="28"/>
          <w:szCs w:val="28"/>
        </w:rPr>
        <w:t>.2</w:t>
      </w:r>
      <w:r>
        <w:rPr>
          <w:rFonts w:hint="eastAsia" w:ascii="仿宋" w:hAnsi="仿宋" w:eastAsia="仿宋"/>
          <w:sz w:val="28"/>
          <w:szCs w:val="28"/>
        </w:rPr>
        <w:t>．投标人应准备5份投标文件</w:t>
      </w:r>
      <w:r>
        <w:rPr>
          <w:rFonts w:ascii="仿宋" w:hAnsi="仿宋" w:eastAsia="仿宋"/>
          <w:sz w:val="28"/>
          <w:szCs w:val="28"/>
        </w:rPr>
        <w:t xml:space="preserve">( </w:t>
      </w:r>
      <w:r>
        <w:rPr>
          <w:rFonts w:hint="eastAsia" w:ascii="仿宋" w:hAnsi="仿宋" w:eastAsia="仿宋"/>
          <w:sz w:val="28"/>
          <w:szCs w:val="28"/>
        </w:rPr>
        <w:t>1份正本，4份副本</w:t>
      </w:r>
      <w:r>
        <w:rPr>
          <w:rFonts w:ascii="仿宋" w:hAnsi="仿宋" w:eastAsia="仿宋"/>
          <w:sz w:val="28"/>
          <w:szCs w:val="28"/>
        </w:rPr>
        <w:t>)</w:t>
      </w:r>
      <w:r>
        <w:rPr>
          <w:rFonts w:hint="eastAsia" w:ascii="仿宋" w:hAnsi="仿宋" w:eastAsia="仿宋"/>
          <w:sz w:val="28"/>
          <w:szCs w:val="28"/>
        </w:rPr>
        <w:t>，一旦正本和副本发生差异，以正本为准。</w:t>
      </w:r>
    </w:p>
    <w:p>
      <w:pPr>
        <w:pStyle w:val="31"/>
        <w:spacing w:after="238"/>
        <w:rPr>
          <w:rFonts w:ascii="仿宋" w:hAnsi="仿宋" w:eastAsia="仿宋"/>
          <w:sz w:val="28"/>
          <w:szCs w:val="28"/>
        </w:rPr>
      </w:pPr>
      <w:r>
        <w:rPr>
          <w:rFonts w:hint="eastAsia" w:ascii="仿宋" w:hAnsi="仿宋" w:eastAsia="仿宋"/>
          <w:sz w:val="28"/>
          <w:szCs w:val="28"/>
        </w:rPr>
        <w:t>8</w:t>
      </w:r>
      <w:r>
        <w:rPr>
          <w:rFonts w:ascii="仿宋" w:hAnsi="仿宋" w:eastAsia="仿宋"/>
          <w:sz w:val="28"/>
          <w:szCs w:val="28"/>
        </w:rPr>
        <w:t>.3</w:t>
      </w:r>
      <w:r>
        <w:rPr>
          <w:rFonts w:hint="eastAsia" w:ascii="仿宋" w:hAnsi="仿宋" w:eastAsia="仿宋"/>
          <w:sz w:val="28"/>
          <w:szCs w:val="28"/>
        </w:rPr>
        <w:t>．投标文件正本和副本须打印并由投标人法人代表或经正式授权的代理人签字。后者须将</w:t>
      </w:r>
      <w:r>
        <w:rPr>
          <w:rFonts w:ascii="仿宋" w:hAnsi="仿宋" w:eastAsia="仿宋"/>
          <w:sz w:val="28"/>
          <w:szCs w:val="28"/>
        </w:rPr>
        <w:t>“法人</w:t>
      </w:r>
      <w:r>
        <w:rPr>
          <w:rFonts w:hint="eastAsia" w:ascii="仿宋" w:hAnsi="仿宋" w:eastAsia="仿宋"/>
          <w:sz w:val="28"/>
          <w:szCs w:val="28"/>
        </w:rPr>
        <w:t>代表授权委托书</w:t>
      </w:r>
      <w:r>
        <w:rPr>
          <w:rFonts w:ascii="仿宋" w:hAnsi="仿宋" w:eastAsia="仿宋"/>
          <w:sz w:val="28"/>
          <w:szCs w:val="28"/>
        </w:rPr>
        <w:t>”</w:t>
      </w:r>
      <w:r>
        <w:rPr>
          <w:rFonts w:hint="eastAsia" w:ascii="仿宋" w:hAnsi="仿宋" w:eastAsia="仿宋"/>
          <w:sz w:val="28"/>
          <w:szCs w:val="28"/>
        </w:rPr>
        <w:t>以书面形式附在投标文件中。</w:t>
      </w:r>
    </w:p>
    <w:p>
      <w:pPr>
        <w:pStyle w:val="31"/>
        <w:spacing w:after="238"/>
        <w:rPr>
          <w:rFonts w:ascii="仿宋" w:hAnsi="仿宋" w:eastAsia="仿宋"/>
          <w:sz w:val="28"/>
          <w:szCs w:val="28"/>
        </w:rPr>
      </w:pPr>
      <w:r>
        <w:rPr>
          <w:rFonts w:hint="eastAsia" w:ascii="仿宋" w:hAnsi="仿宋" w:eastAsia="仿宋"/>
          <w:sz w:val="28"/>
          <w:szCs w:val="28"/>
        </w:rPr>
        <w:t>8</w:t>
      </w:r>
      <w:r>
        <w:rPr>
          <w:rFonts w:ascii="仿宋" w:hAnsi="仿宋" w:eastAsia="仿宋"/>
          <w:sz w:val="28"/>
          <w:szCs w:val="28"/>
        </w:rPr>
        <w:t>.4</w:t>
      </w:r>
      <w:r>
        <w:rPr>
          <w:rFonts w:hint="eastAsia" w:ascii="仿宋" w:hAnsi="仿宋" w:eastAsia="仿宋"/>
          <w:sz w:val="28"/>
          <w:szCs w:val="28"/>
        </w:rPr>
        <w:t>．投标文件中一般不允许有加行、涂抹或改字，若有修改须有签署投标文件人进行签字并加盖公章，否则视为无效的投标文件。</w:t>
      </w:r>
    </w:p>
    <w:p>
      <w:pPr>
        <w:pStyle w:val="31"/>
        <w:spacing w:after="238"/>
        <w:rPr>
          <w:rFonts w:ascii="仿宋" w:hAnsi="仿宋" w:eastAsia="仿宋"/>
          <w:color w:val="auto"/>
          <w:sz w:val="28"/>
          <w:szCs w:val="28"/>
        </w:rPr>
      </w:pPr>
      <w:r>
        <w:rPr>
          <w:rFonts w:hint="eastAsia" w:ascii="仿宋" w:hAnsi="仿宋" w:eastAsia="仿宋"/>
          <w:color w:val="auto"/>
          <w:sz w:val="28"/>
          <w:szCs w:val="28"/>
        </w:rPr>
        <w:t>8</w:t>
      </w:r>
      <w:r>
        <w:rPr>
          <w:rFonts w:ascii="仿宋" w:hAnsi="仿宋" w:eastAsia="仿宋"/>
          <w:color w:val="auto"/>
          <w:sz w:val="28"/>
          <w:szCs w:val="28"/>
        </w:rPr>
        <w:t>.5</w:t>
      </w:r>
      <w:r>
        <w:rPr>
          <w:rFonts w:hint="eastAsia" w:ascii="仿宋" w:hAnsi="仿宋" w:eastAsia="仿宋"/>
          <w:color w:val="auto"/>
          <w:sz w:val="28"/>
          <w:szCs w:val="28"/>
        </w:rPr>
        <w:t>．投标人必须对招标文件中的技术条款和商务条款逐条作出响应，明确表示能否达到，对能达到的，应明确说明实施措施。</w:t>
      </w:r>
    </w:p>
    <w:p>
      <w:pPr>
        <w:pStyle w:val="31"/>
        <w:rPr>
          <w:rFonts w:ascii="仿宋" w:hAnsi="仿宋" w:eastAsia="仿宋"/>
          <w:sz w:val="28"/>
          <w:szCs w:val="28"/>
        </w:rPr>
      </w:pPr>
      <w:r>
        <w:rPr>
          <w:rFonts w:hint="eastAsia" w:ascii="仿宋" w:hAnsi="仿宋" w:eastAsia="仿宋"/>
          <w:sz w:val="28"/>
          <w:szCs w:val="28"/>
        </w:rPr>
        <w:t>8</w:t>
      </w:r>
      <w:r>
        <w:rPr>
          <w:rFonts w:ascii="仿宋" w:hAnsi="仿宋" w:eastAsia="仿宋"/>
          <w:sz w:val="28"/>
          <w:szCs w:val="28"/>
        </w:rPr>
        <w:t>.6</w:t>
      </w:r>
      <w:r>
        <w:rPr>
          <w:rFonts w:hint="eastAsia" w:ascii="仿宋" w:hAnsi="仿宋" w:eastAsia="仿宋"/>
          <w:sz w:val="28"/>
          <w:szCs w:val="28"/>
        </w:rPr>
        <w:t>．招标文件一律采用</w:t>
      </w:r>
      <w:r>
        <w:rPr>
          <w:rFonts w:ascii="仿宋" w:hAnsi="仿宋" w:eastAsia="仿宋"/>
          <w:sz w:val="28"/>
          <w:szCs w:val="28"/>
        </w:rPr>
        <w:t>A4</w:t>
      </w:r>
      <w:r>
        <w:rPr>
          <w:rFonts w:hint="eastAsia" w:ascii="仿宋" w:hAnsi="仿宋" w:eastAsia="仿宋"/>
          <w:sz w:val="28"/>
          <w:szCs w:val="28"/>
        </w:rPr>
        <w:t>纸，装订成册。</w:t>
      </w:r>
    </w:p>
    <w:p>
      <w:pPr>
        <w:pStyle w:val="31"/>
        <w:rPr>
          <w:rFonts w:ascii="仿宋" w:hAnsi="仿宋" w:eastAsia="仿宋"/>
          <w:sz w:val="28"/>
          <w:szCs w:val="28"/>
        </w:rPr>
      </w:pPr>
    </w:p>
    <w:p>
      <w:pPr>
        <w:pStyle w:val="3"/>
        <w:spacing w:before="0" w:after="0" w:line="240" w:lineRule="auto"/>
        <w:rPr>
          <w:rFonts w:ascii="仿宋" w:hAnsi="仿宋" w:eastAsia="仿宋"/>
          <w:color w:val="000000"/>
          <w:sz w:val="28"/>
        </w:rPr>
      </w:pPr>
      <w:bookmarkStart w:id="43" w:name="_Toc2418"/>
      <w:bookmarkStart w:id="44" w:name="_Toc13692"/>
      <w:bookmarkStart w:id="45" w:name="_Toc19338"/>
      <w:bookmarkStart w:id="46" w:name="_Toc72940154"/>
      <w:r>
        <w:rPr>
          <w:rFonts w:hint="eastAsia" w:ascii="仿宋" w:hAnsi="仿宋" w:eastAsia="仿宋"/>
          <w:color w:val="000000"/>
          <w:sz w:val="28"/>
        </w:rPr>
        <w:t>9、投标价格</w:t>
      </w:r>
      <w:bookmarkEnd w:id="43"/>
      <w:bookmarkEnd w:id="44"/>
      <w:bookmarkEnd w:id="45"/>
      <w:bookmarkEnd w:id="46"/>
    </w:p>
    <w:p>
      <w:pPr>
        <w:rPr>
          <w:color w:val="000000"/>
        </w:rPr>
      </w:pPr>
    </w:p>
    <w:p>
      <w:pPr>
        <w:pStyle w:val="31"/>
        <w:spacing w:after="237"/>
        <w:rPr>
          <w:rFonts w:ascii="仿宋" w:hAnsi="仿宋" w:eastAsia="仿宋"/>
          <w:sz w:val="28"/>
          <w:szCs w:val="28"/>
        </w:rPr>
      </w:pPr>
      <w:r>
        <w:rPr>
          <w:rFonts w:hint="eastAsia" w:ascii="仿宋" w:hAnsi="仿宋" w:eastAsia="仿宋"/>
          <w:sz w:val="28"/>
          <w:szCs w:val="28"/>
        </w:rPr>
        <w:t>9</w:t>
      </w:r>
      <w:r>
        <w:rPr>
          <w:rFonts w:ascii="仿宋" w:hAnsi="仿宋" w:eastAsia="仿宋"/>
          <w:sz w:val="28"/>
          <w:szCs w:val="28"/>
        </w:rPr>
        <w:t>.1</w:t>
      </w:r>
      <w:r>
        <w:rPr>
          <w:rFonts w:hint="eastAsia" w:ascii="仿宋" w:hAnsi="仿宋" w:eastAsia="仿宋"/>
          <w:sz w:val="28"/>
          <w:szCs w:val="28"/>
        </w:rPr>
        <w:t>．投标人应在招标文件所附的投标价格表上写明提供的投标产品的单价明细和投标总价。</w:t>
      </w:r>
    </w:p>
    <w:p>
      <w:pPr>
        <w:pStyle w:val="31"/>
        <w:rPr>
          <w:rFonts w:ascii="仿宋" w:hAnsi="仿宋" w:eastAsia="仿宋" w:cs="Times New Roman"/>
          <w:sz w:val="28"/>
          <w:szCs w:val="28"/>
        </w:rPr>
      </w:pPr>
      <w:r>
        <w:rPr>
          <w:rFonts w:hint="eastAsia" w:ascii="仿宋" w:hAnsi="仿宋" w:eastAsia="仿宋"/>
          <w:sz w:val="28"/>
          <w:szCs w:val="28"/>
        </w:rPr>
        <w:t>9</w:t>
      </w:r>
      <w:r>
        <w:rPr>
          <w:rFonts w:ascii="仿宋" w:hAnsi="仿宋" w:eastAsia="仿宋"/>
          <w:sz w:val="28"/>
          <w:szCs w:val="28"/>
        </w:rPr>
        <w:t>.2</w:t>
      </w:r>
      <w:r>
        <w:rPr>
          <w:rFonts w:hint="eastAsia" w:ascii="仿宋" w:hAnsi="仿宋" w:eastAsia="仿宋"/>
          <w:sz w:val="28"/>
          <w:szCs w:val="28"/>
        </w:rPr>
        <w:t>．投标产品的报价应包括伴随服务的价格、售后和其它费用。</w:t>
      </w:r>
    </w:p>
    <w:p>
      <w:pPr>
        <w:pStyle w:val="31"/>
        <w:spacing w:after="214"/>
        <w:rPr>
          <w:rFonts w:ascii="仿宋" w:hAnsi="仿宋" w:eastAsia="仿宋"/>
          <w:sz w:val="28"/>
          <w:szCs w:val="28"/>
        </w:rPr>
      </w:pPr>
      <w:r>
        <w:rPr>
          <w:rFonts w:hint="eastAsia" w:ascii="仿宋" w:hAnsi="仿宋" w:eastAsia="仿宋"/>
          <w:sz w:val="28"/>
          <w:szCs w:val="28"/>
        </w:rPr>
        <w:t>9</w:t>
      </w:r>
      <w:r>
        <w:rPr>
          <w:rFonts w:ascii="仿宋" w:hAnsi="仿宋" w:eastAsia="仿宋"/>
          <w:sz w:val="28"/>
          <w:szCs w:val="28"/>
        </w:rPr>
        <w:t>.3</w:t>
      </w:r>
      <w:r>
        <w:rPr>
          <w:rFonts w:hint="eastAsia" w:ascii="仿宋" w:hAnsi="仿宋" w:eastAsia="仿宋"/>
          <w:sz w:val="28"/>
          <w:szCs w:val="28"/>
        </w:rPr>
        <w:t>．投标总价是指上述各项的总和。</w:t>
      </w:r>
    </w:p>
    <w:p>
      <w:pPr>
        <w:pStyle w:val="31"/>
        <w:rPr>
          <w:rFonts w:hint="eastAsia" w:ascii="仿宋" w:hAnsi="仿宋" w:eastAsia="仿宋"/>
          <w:sz w:val="28"/>
          <w:szCs w:val="28"/>
        </w:rPr>
      </w:pPr>
      <w:r>
        <w:rPr>
          <w:rFonts w:hint="eastAsia" w:ascii="仿宋" w:hAnsi="仿宋" w:eastAsia="仿宋"/>
          <w:sz w:val="28"/>
          <w:szCs w:val="28"/>
        </w:rPr>
        <w:t>9</w:t>
      </w:r>
      <w:r>
        <w:rPr>
          <w:rFonts w:ascii="仿宋" w:hAnsi="仿宋" w:eastAsia="仿宋"/>
          <w:sz w:val="28"/>
          <w:szCs w:val="28"/>
        </w:rPr>
        <w:t>.4</w:t>
      </w:r>
      <w:r>
        <w:rPr>
          <w:rFonts w:hint="eastAsia" w:ascii="仿宋" w:hAnsi="仿宋" w:eastAsia="仿宋"/>
          <w:sz w:val="28"/>
          <w:szCs w:val="28"/>
        </w:rPr>
        <w:t>．投标人必须以人民币报价，所报价格应为含税全包价。任何形式的投标报价以外的报价将不予接受。</w:t>
      </w:r>
    </w:p>
    <w:p>
      <w:pPr>
        <w:pStyle w:val="31"/>
        <w:rPr>
          <w:rFonts w:ascii="仿宋" w:hAnsi="仿宋" w:eastAsia="仿宋"/>
          <w:sz w:val="28"/>
          <w:szCs w:val="28"/>
        </w:rPr>
      </w:pPr>
      <w:r>
        <w:rPr>
          <w:rFonts w:hint="eastAsia" w:ascii="仿宋" w:hAnsi="仿宋" w:eastAsia="仿宋"/>
          <w:sz w:val="28"/>
          <w:szCs w:val="28"/>
        </w:rPr>
        <w:t>9.5. 投标人不得提供选择型报价或暂定性报价。</w:t>
      </w:r>
    </w:p>
    <w:p>
      <w:pPr>
        <w:pStyle w:val="31"/>
        <w:rPr>
          <w:rFonts w:ascii="仿宋" w:hAnsi="仿宋" w:eastAsia="仿宋"/>
          <w:sz w:val="28"/>
          <w:szCs w:val="28"/>
        </w:rPr>
      </w:pPr>
    </w:p>
    <w:p>
      <w:pPr>
        <w:pStyle w:val="3"/>
        <w:spacing w:before="0" w:after="0" w:line="240" w:lineRule="auto"/>
        <w:rPr>
          <w:rFonts w:ascii="仿宋" w:hAnsi="仿宋" w:eastAsia="仿宋"/>
          <w:color w:val="000000"/>
          <w:sz w:val="28"/>
        </w:rPr>
      </w:pPr>
      <w:bookmarkStart w:id="47" w:name="_Toc20370"/>
      <w:bookmarkStart w:id="48" w:name="_Toc72940155"/>
      <w:bookmarkStart w:id="49" w:name="_Toc22967"/>
      <w:bookmarkStart w:id="50" w:name="_Toc30555"/>
      <w:r>
        <w:rPr>
          <w:rFonts w:ascii="仿宋" w:hAnsi="仿宋" w:eastAsia="仿宋"/>
          <w:color w:val="000000"/>
          <w:sz w:val="28"/>
        </w:rPr>
        <w:t>1</w:t>
      </w:r>
      <w:r>
        <w:rPr>
          <w:rFonts w:hint="eastAsia" w:ascii="仿宋" w:hAnsi="仿宋" w:eastAsia="仿宋"/>
          <w:color w:val="000000"/>
          <w:sz w:val="28"/>
        </w:rPr>
        <w:t>0、投标货币</w:t>
      </w:r>
      <w:bookmarkEnd w:id="47"/>
      <w:bookmarkEnd w:id="48"/>
      <w:bookmarkEnd w:id="49"/>
      <w:bookmarkEnd w:id="50"/>
    </w:p>
    <w:p>
      <w:pPr>
        <w:rPr>
          <w:color w:val="000000"/>
        </w:rPr>
      </w:pPr>
    </w:p>
    <w:p>
      <w:pPr>
        <w:pStyle w:val="31"/>
        <w:rPr>
          <w:rFonts w:ascii="仿宋" w:hAnsi="仿宋" w:eastAsia="仿宋"/>
          <w:sz w:val="28"/>
          <w:szCs w:val="28"/>
        </w:rPr>
      </w:pPr>
      <w:r>
        <w:rPr>
          <w:rFonts w:hint="eastAsia" w:ascii="仿宋" w:hAnsi="仿宋" w:eastAsia="仿宋"/>
          <w:sz w:val="28"/>
          <w:szCs w:val="28"/>
        </w:rPr>
        <w:t>投标标书、投标价格表中的报价应用人民币表示。</w:t>
      </w:r>
    </w:p>
    <w:p>
      <w:pPr>
        <w:pStyle w:val="31"/>
        <w:rPr>
          <w:rFonts w:ascii="仿宋" w:hAnsi="仿宋" w:eastAsia="仿宋"/>
          <w:sz w:val="28"/>
          <w:szCs w:val="28"/>
        </w:rPr>
      </w:pPr>
    </w:p>
    <w:p>
      <w:pPr>
        <w:pStyle w:val="3"/>
        <w:spacing w:before="0" w:after="0" w:line="240" w:lineRule="auto"/>
        <w:rPr>
          <w:rFonts w:ascii="仿宋" w:hAnsi="仿宋" w:eastAsia="仿宋"/>
          <w:color w:val="000000"/>
          <w:sz w:val="28"/>
        </w:rPr>
      </w:pPr>
      <w:bookmarkStart w:id="51" w:name="_Toc20889"/>
      <w:bookmarkStart w:id="52" w:name="_Toc25610"/>
      <w:bookmarkStart w:id="53" w:name="_Toc1123"/>
      <w:bookmarkStart w:id="54" w:name="_Toc72940156"/>
      <w:r>
        <w:rPr>
          <w:rFonts w:ascii="仿宋" w:hAnsi="仿宋" w:eastAsia="仿宋"/>
          <w:color w:val="000000"/>
          <w:sz w:val="28"/>
        </w:rPr>
        <w:t>1</w:t>
      </w:r>
      <w:r>
        <w:rPr>
          <w:rFonts w:hint="eastAsia" w:ascii="仿宋" w:hAnsi="仿宋" w:eastAsia="仿宋"/>
          <w:color w:val="000000"/>
          <w:sz w:val="28"/>
        </w:rPr>
        <w:t>1、投标文件的递交、密封和标记</w:t>
      </w:r>
      <w:bookmarkEnd w:id="51"/>
      <w:bookmarkEnd w:id="52"/>
      <w:bookmarkEnd w:id="53"/>
      <w:bookmarkEnd w:id="54"/>
    </w:p>
    <w:p>
      <w:pPr>
        <w:rPr>
          <w:color w:val="000000"/>
        </w:rPr>
      </w:pPr>
    </w:p>
    <w:p>
      <w:pPr>
        <w:pStyle w:val="31"/>
        <w:spacing w:after="215"/>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1</w:t>
      </w:r>
      <w:r>
        <w:rPr>
          <w:rFonts w:ascii="仿宋" w:hAnsi="仿宋" w:eastAsia="仿宋"/>
          <w:sz w:val="28"/>
          <w:szCs w:val="28"/>
        </w:rPr>
        <w:t>.1</w:t>
      </w:r>
      <w:r>
        <w:rPr>
          <w:rFonts w:hint="eastAsia" w:ascii="仿宋" w:hAnsi="仿宋" w:eastAsia="仿宋"/>
          <w:sz w:val="28"/>
          <w:szCs w:val="28"/>
        </w:rPr>
        <w:t>．投标人应将所有投标文件装订成册，装袋密封。</w:t>
      </w:r>
    </w:p>
    <w:p>
      <w:pPr>
        <w:pStyle w:val="31"/>
        <w:spacing w:after="215"/>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1</w:t>
      </w:r>
      <w:r>
        <w:rPr>
          <w:rFonts w:ascii="仿宋" w:hAnsi="仿宋" w:eastAsia="仿宋"/>
          <w:sz w:val="28"/>
          <w:szCs w:val="28"/>
        </w:rPr>
        <w:t>.2</w:t>
      </w:r>
      <w:r>
        <w:rPr>
          <w:rFonts w:hint="eastAsia" w:ascii="仿宋" w:hAnsi="仿宋" w:eastAsia="仿宋"/>
          <w:sz w:val="28"/>
          <w:szCs w:val="28"/>
        </w:rPr>
        <w:t>．袋面上应注明：项目名称、正本、副本、规定的开标日期前</w:t>
      </w:r>
      <w:r>
        <w:rPr>
          <w:rFonts w:ascii="仿宋" w:hAnsi="仿宋" w:eastAsia="仿宋"/>
          <w:sz w:val="28"/>
          <w:szCs w:val="28"/>
        </w:rPr>
        <w:t>“</w:t>
      </w:r>
      <w:r>
        <w:rPr>
          <w:rFonts w:hint="eastAsia" w:ascii="仿宋" w:hAnsi="仿宋" w:eastAsia="仿宋"/>
          <w:sz w:val="28"/>
          <w:szCs w:val="28"/>
        </w:rPr>
        <w:t>不准启封</w:t>
      </w:r>
      <w:r>
        <w:rPr>
          <w:rFonts w:ascii="仿宋" w:hAnsi="仿宋" w:eastAsia="仿宋"/>
          <w:sz w:val="28"/>
          <w:szCs w:val="28"/>
        </w:rPr>
        <w:t>”</w:t>
      </w:r>
      <w:r>
        <w:rPr>
          <w:rFonts w:hint="eastAsia" w:ascii="仿宋" w:hAnsi="仿宋" w:eastAsia="仿宋"/>
          <w:sz w:val="28"/>
          <w:szCs w:val="28"/>
        </w:rPr>
        <w:t>字样和投标人名称、地址。</w:t>
      </w:r>
    </w:p>
    <w:p>
      <w:pPr>
        <w:pStyle w:val="31"/>
        <w:spacing w:after="215"/>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1</w:t>
      </w:r>
      <w:r>
        <w:rPr>
          <w:rFonts w:ascii="仿宋" w:hAnsi="仿宋" w:eastAsia="仿宋"/>
          <w:sz w:val="28"/>
          <w:szCs w:val="28"/>
        </w:rPr>
        <w:t>.3</w:t>
      </w:r>
      <w:r>
        <w:rPr>
          <w:rFonts w:hint="eastAsia" w:ascii="仿宋" w:hAnsi="仿宋" w:eastAsia="仿宋"/>
          <w:sz w:val="28"/>
          <w:szCs w:val="28"/>
        </w:rPr>
        <w:t>．派人在规定时间内送至招标文件的指定地点。</w:t>
      </w:r>
    </w:p>
    <w:p>
      <w:pPr>
        <w:pStyle w:val="31"/>
        <w:rPr>
          <w:rFonts w:ascii="仿宋" w:hAnsi="仿宋" w:eastAsia="仿宋"/>
          <w:sz w:val="28"/>
          <w:szCs w:val="28"/>
        </w:rPr>
      </w:pPr>
    </w:p>
    <w:p>
      <w:pPr>
        <w:pStyle w:val="3"/>
        <w:spacing w:before="0" w:after="0" w:line="240" w:lineRule="auto"/>
        <w:rPr>
          <w:rFonts w:ascii="仿宋" w:hAnsi="仿宋" w:eastAsia="仿宋"/>
          <w:color w:val="000000"/>
          <w:sz w:val="28"/>
        </w:rPr>
      </w:pPr>
      <w:bookmarkStart w:id="55" w:name="_Toc19117"/>
      <w:bookmarkStart w:id="56" w:name="_Toc72940157"/>
      <w:bookmarkStart w:id="57" w:name="_Toc13316"/>
      <w:bookmarkStart w:id="58" w:name="_Toc12813"/>
      <w:r>
        <w:rPr>
          <w:rFonts w:ascii="仿宋" w:hAnsi="仿宋" w:eastAsia="仿宋"/>
          <w:color w:val="000000"/>
          <w:sz w:val="28"/>
        </w:rPr>
        <w:t>1</w:t>
      </w:r>
      <w:r>
        <w:rPr>
          <w:rFonts w:hint="eastAsia" w:ascii="仿宋" w:hAnsi="仿宋" w:eastAsia="仿宋"/>
          <w:color w:val="000000"/>
          <w:sz w:val="28"/>
        </w:rPr>
        <w:t>2、投标文件的修改和撤销</w:t>
      </w:r>
      <w:bookmarkEnd w:id="55"/>
      <w:bookmarkEnd w:id="56"/>
      <w:bookmarkEnd w:id="57"/>
      <w:bookmarkEnd w:id="58"/>
    </w:p>
    <w:p>
      <w:pPr>
        <w:rPr>
          <w:color w:val="000000"/>
        </w:rPr>
      </w:pPr>
    </w:p>
    <w:p>
      <w:pPr>
        <w:pStyle w:val="31"/>
        <w:spacing w:after="233"/>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2</w:t>
      </w:r>
      <w:r>
        <w:rPr>
          <w:rFonts w:ascii="仿宋" w:hAnsi="仿宋" w:eastAsia="仿宋"/>
          <w:sz w:val="28"/>
          <w:szCs w:val="28"/>
        </w:rPr>
        <w:t>.1</w:t>
      </w:r>
      <w:r>
        <w:rPr>
          <w:rFonts w:hint="eastAsia" w:ascii="仿宋" w:hAnsi="仿宋" w:eastAsia="仿宋"/>
          <w:sz w:val="28"/>
          <w:szCs w:val="28"/>
        </w:rPr>
        <w:t>．投标人在提交投标文件后可对其投标文件进行修改和撤销，但买方须在提交投标文件截止时间前收到该修改或撤销的书面通知。投标截止时间后不得修改投标文件。</w:t>
      </w:r>
    </w:p>
    <w:p>
      <w:pPr>
        <w:pStyle w:val="31"/>
        <w:spacing w:after="233"/>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2</w:t>
      </w:r>
      <w:r>
        <w:rPr>
          <w:rFonts w:ascii="仿宋" w:hAnsi="仿宋" w:eastAsia="仿宋"/>
          <w:sz w:val="28"/>
          <w:szCs w:val="28"/>
        </w:rPr>
        <w:t>.2</w:t>
      </w:r>
      <w:r>
        <w:rPr>
          <w:rFonts w:hint="eastAsia" w:ascii="仿宋" w:hAnsi="仿宋" w:eastAsia="仿宋"/>
          <w:sz w:val="28"/>
          <w:szCs w:val="28"/>
        </w:rPr>
        <w:t>．投标人对投标文件的修改或撤销应按前款进行准备、密封、标注和递送。</w:t>
      </w:r>
    </w:p>
    <w:p>
      <w:pPr>
        <w:pStyle w:val="31"/>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2</w:t>
      </w:r>
      <w:r>
        <w:rPr>
          <w:rFonts w:ascii="仿宋" w:hAnsi="仿宋" w:eastAsia="仿宋"/>
          <w:sz w:val="28"/>
          <w:szCs w:val="28"/>
        </w:rPr>
        <w:t>.3</w:t>
      </w:r>
      <w:r>
        <w:rPr>
          <w:rFonts w:hint="eastAsia" w:ascii="仿宋" w:hAnsi="仿宋" w:eastAsia="仿宋"/>
          <w:sz w:val="28"/>
          <w:szCs w:val="28"/>
        </w:rPr>
        <w:t>．投标人不得在截止时间起至规定的投标文件有效期满前撤销投标文件。</w:t>
      </w:r>
    </w:p>
    <w:p>
      <w:pPr>
        <w:pStyle w:val="31"/>
        <w:rPr>
          <w:rFonts w:ascii="仿宋" w:hAnsi="仿宋" w:eastAsia="仿宋"/>
          <w:sz w:val="28"/>
          <w:szCs w:val="28"/>
        </w:rPr>
      </w:pPr>
    </w:p>
    <w:p>
      <w:pPr>
        <w:pStyle w:val="3"/>
        <w:spacing w:before="0" w:after="0" w:line="240" w:lineRule="auto"/>
        <w:rPr>
          <w:rFonts w:ascii="仿宋" w:hAnsi="仿宋" w:eastAsia="仿宋"/>
          <w:color w:val="000000"/>
          <w:sz w:val="28"/>
        </w:rPr>
      </w:pPr>
      <w:bookmarkStart w:id="59" w:name="_Toc17982"/>
      <w:bookmarkStart w:id="60" w:name="_Toc22276"/>
      <w:bookmarkStart w:id="61" w:name="_Toc72940158"/>
      <w:bookmarkStart w:id="62" w:name="_Toc31152"/>
      <w:r>
        <w:rPr>
          <w:rFonts w:ascii="仿宋" w:hAnsi="仿宋" w:eastAsia="仿宋"/>
          <w:color w:val="000000"/>
          <w:sz w:val="28"/>
        </w:rPr>
        <w:t>1</w:t>
      </w:r>
      <w:r>
        <w:rPr>
          <w:rFonts w:hint="eastAsia" w:ascii="仿宋" w:hAnsi="仿宋" w:eastAsia="仿宋"/>
          <w:color w:val="000000"/>
          <w:sz w:val="28"/>
        </w:rPr>
        <w:t>3、无效的投标</w:t>
      </w:r>
      <w:bookmarkEnd w:id="59"/>
      <w:bookmarkEnd w:id="60"/>
      <w:bookmarkEnd w:id="61"/>
      <w:bookmarkEnd w:id="62"/>
    </w:p>
    <w:p>
      <w:pPr>
        <w:rPr>
          <w:color w:val="000000"/>
        </w:rPr>
      </w:pPr>
    </w:p>
    <w:p>
      <w:pPr>
        <w:pStyle w:val="31"/>
        <w:spacing w:after="214"/>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3</w:t>
      </w:r>
      <w:r>
        <w:rPr>
          <w:rFonts w:ascii="仿宋" w:hAnsi="仿宋" w:eastAsia="仿宋"/>
          <w:sz w:val="28"/>
          <w:szCs w:val="28"/>
        </w:rPr>
        <w:t>.1</w:t>
      </w:r>
      <w:r>
        <w:rPr>
          <w:rFonts w:hint="eastAsia" w:ascii="仿宋" w:hAnsi="仿宋" w:eastAsia="仿宋"/>
          <w:sz w:val="28"/>
          <w:szCs w:val="28"/>
        </w:rPr>
        <w:t>．投标文件未密封。</w:t>
      </w:r>
    </w:p>
    <w:p>
      <w:pPr>
        <w:pStyle w:val="31"/>
        <w:spacing w:after="214"/>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3</w:t>
      </w:r>
      <w:r>
        <w:rPr>
          <w:rFonts w:ascii="仿宋" w:hAnsi="仿宋" w:eastAsia="仿宋"/>
          <w:sz w:val="28"/>
          <w:szCs w:val="28"/>
        </w:rPr>
        <w:t>.2</w:t>
      </w:r>
      <w:r>
        <w:rPr>
          <w:rFonts w:hint="eastAsia" w:ascii="仿宋" w:hAnsi="仿宋" w:eastAsia="仿宋"/>
          <w:sz w:val="28"/>
          <w:szCs w:val="28"/>
        </w:rPr>
        <w:t>．投标文件未按时递交。</w:t>
      </w:r>
    </w:p>
    <w:p>
      <w:pPr>
        <w:pStyle w:val="31"/>
        <w:spacing w:after="214"/>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3</w:t>
      </w:r>
      <w:r>
        <w:rPr>
          <w:rFonts w:ascii="仿宋" w:hAnsi="仿宋" w:eastAsia="仿宋"/>
          <w:sz w:val="28"/>
          <w:szCs w:val="28"/>
        </w:rPr>
        <w:t>.3</w:t>
      </w:r>
      <w:r>
        <w:rPr>
          <w:rFonts w:hint="eastAsia" w:ascii="仿宋" w:hAnsi="仿宋" w:eastAsia="仿宋"/>
          <w:sz w:val="28"/>
          <w:szCs w:val="28"/>
        </w:rPr>
        <w:t>．未提供符合招标方技术要求的设备资料。</w:t>
      </w:r>
    </w:p>
    <w:p>
      <w:pPr>
        <w:pStyle w:val="31"/>
        <w:spacing w:after="214"/>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3</w:t>
      </w:r>
      <w:r>
        <w:rPr>
          <w:rFonts w:ascii="仿宋" w:hAnsi="仿宋" w:eastAsia="仿宋"/>
          <w:sz w:val="28"/>
          <w:szCs w:val="28"/>
        </w:rPr>
        <w:t>.4</w:t>
      </w:r>
      <w:r>
        <w:rPr>
          <w:rFonts w:hint="eastAsia" w:ascii="仿宋" w:hAnsi="仿宋" w:eastAsia="仿宋"/>
          <w:sz w:val="28"/>
          <w:szCs w:val="28"/>
        </w:rPr>
        <w:t>．非法定代表人而未提供</w:t>
      </w:r>
      <w:r>
        <w:rPr>
          <w:rFonts w:ascii="仿宋" w:hAnsi="仿宋" w:eastAsia="仿宋"/>
          <w:sz w:val="28"/>
          <w:szCs w:val="28"/>
        </w:rPr>
        <w:t>法人</w:t>
      </w:r>
      <w:r>
        <w:rPr>
          <w:rFonts w:hint="eastAsia" w:ascii="仿宋" w:hAnsi="仿宋" w:eastAsia="仿宋"/>
          <w:sz w:val="28"/>
          <w:szCs w:val="28"/>
        </w:rPr>
        <w:t>代表授权委托书。</w:t>
      </w:r>
    </w:p>
    <w:p>
      <w:pPr>
        <w:pStyle w:val="31"/>
        <w:spacing w:after="214"/>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3</w:t>
      </w:r>
      <w:r>
        <w:rPr>
          <w:rFonts w:ascii="仿宋" w:hAnsi="仿宋" w:eastAsia="仿宋"/>
          <w:sz w:val="28"/>
          <w:szCs w:val="28"/>
        </w:rPr>
        <w:t>.5</w:t>
      </w:r>
      <w:r>
        <w:rPr>
          <w:rFonts w:hint="eastAsia" w:ascii="仿宋" w:hAnsi="仿宋" w:eastAsia="仿宋"/>
          <w:sz w:val="28"/>
          <w:szCs w:val="28"/>
        </w:rPr>
        <w:t>．未提供投标函。</w:t>
      </w:r>
    </w:p>
    <w:p>
      <w:pPr>
        <w:pStyle w:val="31"/>
        <w:spacing w:after="214"/>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3</w:t>
      </w:r>
      <w:r>
        <w:rPr>
          <w:rFonts w:ascii="仿宋" w:hAnsi="仿宋" w:eastAsia="仿宋"/>
          <w:sz w:val="28"/>
          <w:szCs w:val="28"/>
        </w:rPr>
        <w:t>.6</w:t>
      </w:r>
      <w:r>
        <w:rPr>
          <w:rFonts w:hint="eastAsia" w:ascii="仿宋" w:hAnsi="仿宋" w:eastAsia="仿宋"/>
          <w:sz w:val="28"/>
          <w:szCs w:val="28"/>
        </w:rPr>
        <w:t>．投标文件未按规定加盖印章和签字。</w:t>
      </w:r>
    </w:p>
    <w:p>
      <w:pPr>
        <w:pStyle w:val="31"/>
        <w:spacing w:after="214"/>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3</w:t>
      </w:r>
      <w:r>
        <w:rPr>
          <w:rFonts w:ascii="仿宋" w:hAnsi="仿宋" w:eastAsia="仿宋"/>
          <w:sz w:val="28"/>
          <w:szCs w:val="28"/>
        </w:rPr>
        <w:t>.7</w:t>
      </w:r>
      <w:r>
        <w:rPr>
          <w:rFonts w:hint="eastAsia" w:ascii="仿宋" w:hAnsi="仿宋" w:eastAsia="仿宋"/>
          <w:sz w:val="28"/>
          <w:szCs w:val="28"/>
        </w:rPr>
        <w:t>．投标文件未按规定格式、内容填写。</w:t>
      </w:r>
    </w:p>
    <w:p>
      <w:pPr>
        <w:pStyle w:val="31"/>
        <w:spacing w:after="214"/>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3</w:t>
      </w:r>
      <w:r>
        <w:rPr>
          <w:rFonts w:ascii="仿宋" w:hAnsi="仿宋" w:eastAsia="仿宋"/>
          <w:sz w:val="28"/>
          <w:szCs w:val="28"/>
        </w:rPr>
        <w:t>.8</w:t>
      </w:r>
      <w:r>
        <w:rPr>
          <w:rFonts w:hint="eastAsia" w:ascii="仿宋" w:hAnsi="仿宋" w:eastAsia="仿宋"/>
          <w:sz w:val="28"/>
          <w:szCs w:val="28"/>
        </w:rPr>
        <w:t>．在投标文件中无报价、有两个以上报价、或明显低于成本价的。</w:t>
      </w:r>
    </w:p>
    <w:p>
      <w:pPr>
        <w:pStyle w:val="31"/>
        <w:spacing w:after="214"/>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3</w:t>
      </w:r>
      <w:r>
        <w:rPr>
          <w:rFonts w:ascii="仿宋" w:hAnsi="仿宋" w:eastAsia="仿宋"/>
          <w:sz w:val="28"/>
          <w:szCs w:val="28"/>
        </w:rPr>
        <w:t>.9</w:t>
      </w:r>
      <w:r>
        <w:rPr>
          <w:rFonts w:hint="eastAsia" w:ascii="仿宋" w:hAnsi="仿宋" w:eastAsia="仿宋"/>
          <w:sz w:val="28"/>
          <w:szCs w:val="28"/>
        </w:rPr>
        <w:t>．电报报价。</w:t>
      </w:r>
    </w:p>
    <w:p>
      <w:pPr>
        <w:pStyle w:val="31"/>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3</w:t>
      </w:r>
      <w:r>
        <w:rPr>
          <w:rFonts w:ascii="仿宋" w:hAnsi="仿宋" w:eastAsia="仿宋"/>
          <w:sz w:val="28"/>
          <w:szCs w:val="28"/>
        </w:rPr>
        <w:t>.10</w:t>
      </w:r>
      <w:r>
        <w:rPr>
          <w:rFonts w:hint="eastAsia" w:ascii="仿宋" w:hAnsi="仿宋" w:eastAsia="仿宋"/>
          <w:sz w:val="28"/>
          <w:szCs w:val="28"/>
        </w:rPr>
        <w:t>．其它不符合招标文件要求的投标。</w:t>
      </w:r>
    </w:p>
    <w:p>
      <w:pPr>
        <w:pStyle w:val="31"/>
        <w:rPr>
          <w:rFonts w:hint="eastAsia" w:ascii="仿宋" w:hAnsi="仿宋" w:eastAsia="仿宋"/>
          <w:sz w:val="28"/>
          <w:szCs w:val="28"/>
          <w:u w:val="single"/>
        </w:rPr>
      </w:pPr>
    </w:p>
    <w:p>
      <w:pPr>
        <w:pStyle w:val="2"/>
        <w:spacing w:before="0" w:after="0" w:line="240" w:lineRule="auto"/>
        <w:jc w:val="center"/>
        <w:rPr>
          <w:rFonts w:ascii="仿宋" w:hAnsi="仿宋" w:eastAsia="仿宋"/>
          <w:color w:val="000000"/>
          <w:sz w:val="28"/>
          <w:szCs w:val="28"/>
        </w:rPr>
      </w:pPr>
      <w:bookmarkStart w:id="63" w:name="_Toc6511"/>
      <w:bookmarkStart w:id="64" w:name="_Toc202"/>
      <w:bookmarkStart w:id="65" w:name="_Toc1939"/>
      <w:bookmarkStart w:id="66" w:name="_Toc72940159"/>
      <w:r>
        <w:rPr>
          <w:rFonts w:hint="eastAsia" w:ascii="仿宋" w:hAnsi="仿宋" w:eastAsia="仿宋"/>
          <w:color w:val="000000"/>
          <w:sz w:val="28"/>
          <w:szCs w:val="28"/>
        </w:rPr>
        <w:t xml:space="preserve">第三部分  </w:t>
      </w:r>
      <w:r>
        <w:rPr>
          <w:rFonts w:ascii="仿宋" w:hAnsi="仿宋" w:eastAsia="仿宋"/>
          <w:color w:val="000000"/>
          <w:sz w:val="28"/>
          <w:szCs w:val="28"/>
        </w:rPr>
        <w:t>开标与评标</w:t>
      </w:r>
      <w:bookmarkEnd w:id="63"/>
      <w:bookmarkEnd w:id="64"/>
      <w:bookmarkEnd w:id="65"/>
      <w:bookmarkEnd w:id="66"/>
    </w:p>
    <w:p>
      <w:pPr>
        <w:pStyle w:val="31"/>
        <w:rPr>
          <w:rFonts w:ascii="仿宋" w:hAnsi="仿宋" w:eastAsia="仿宋"/>
          <w:sz w:val="28"/>
          <w:szCs w:val="28"/>
        </w:rPr>
      </w:pPr>
    </w:p>
    <w:p>
      <w:pPr>
        <w:pStyle w:val="31"/>
        <w:rPr>
          <w:rFonts w:ascii="仿宋" w:hAnsi="仿宋" w:eastAsia="仿宋"/>
          <w:sz w:val="28"/>
          <w:szCs w:val="28"/>
        </w:rPr>
      </w:pPr>
    </w:p>
    <w:p>
      <w:pPr>
        <w:pStyle w:val="3"/>
        <w:spacing w:before="0" w:after="0" w:line="240" w:lineRule="auto"/>
        <w:rPr>
          <w:rFonts w:ascii="仿宋" w:hAnsi="仿宋" w:eastAsia="仿宋"/>
          <w:color w:val="000000"/>
          <w:sz w:val="28"/>
        </w:rPr>
      </w:pPr>
      <w:bookmarkStart w:id="67" w:name="_Toc22107"/>
      <w:bookmarkStart w:id="68" w:name="_Toc72940160"/>
      <w:bookmarkStart w:id="69" w:name="_Toc19626"/>
      <w:bookmarkStart w:id="70" w:name="_Toc4135"/>
      <w:r>
        <w:rPr>
          <w:rFonts w:hint="eastAsia" w:ascii="仿宋" w:hAnsi="仿宋" w:eastAsia="仿宋"/>
          <w:color w:val="000000"/>
          <w:sz w:val="28"/>
        </w:rPr>
        <w:t>1、开标</w:t>
      </w:r>
      <w:bookmarkEnd w:id="67"/>
      <w:bookmarkEnd w:id="68"/>
      <w:bookmarkEnd w:id="69"/>
      <w:bookmarkEnd w:id="70"/>
    </w:p>
    <w:p>
      <w:pPr>
        <w:rPr>
          <w:color w:val="000000"/>
        </w:rPr>
      </w:pPr>
    </w:p>
    <w:p>
      <w:pPr>
        <w:pStyle w:val="31"/>
        <w:spacing w:after="233"/>
        <w:rPr>
          <w:rFonts w:ascii="仿宋" w:hAnsi="仿宋" w:eastAsia="仿宋"/>
          <w:sz w:val="28"/>
          <w:szCs w:val="28"/>
        </w:rPr>
      </w:pPr>
      <w:r>
        <w:rPr>
          <w:rFonts w:ascii="仿宋" w:hAnsi="仿宋" w:eastAsia="仿宋"/>
          <w:sz w:val="28"/>
          <w:szCs w:val="28"/>
        </w:rPr>
        <w:t>1.1</w:t>
      </w:r>
      <w:r>
        <w:rPr>
          <w:rFonts w:hint="eastAsia" w:ascii="仿宋" w:hAnsi="仿宋" w:eastAsia="仿宋"/>
          <w:sz w:val="28"/>
          <w:szCs w:val="28"/>
        </w:rPr>
        <w:t>．本次招标采用的是综合评分法，评分标准中的要素投标人须在目录中清析标明，以便快速查阅</w:t>
      </w:r>
      <w:r>
        <w:rPr>
          <w:rFonts w:ascii="仿宋" w:hAnsi="仿宋" w:eastAsia="仿宋"/>
          <w:sz w:val="28"/>
          <w:szCs w:val="28"/>
        </w:rPr>
        <w:t>;</w:t>
      </w:r>
    </w:p>
    <w:p>
      <w:pPr>
        <w:pStyle w:val="31"/>
        <w:spacing w:after="233"/>
        <w:rPr>
          <w:rFonts w:ascii="仿宋" w:hAnsi="仿宋" w:eastAsia="仿宋"/>
          <w:sz w:val="28"/>
          <w:szCs w:val="28"/>
        </w:rPr>
      </w:pPr>
      <w:r>
        <w:rPr>
          <w:rFonts w:ascii="仿宋" w:hAnsi="仿宋" w:eastAsia="仿宋"/>
          <w:sz w:val="28"/>
          <w:szCs w:val="28"/>
        </w:rPr>
        <w:t>1.2</w:t>
      </w:r>
      <w:r>
        <w:rPr>
          <w:rFonts w:hint="eastAsia" w:ascii="仿宋" w:hAnsi="仿宋" w:eastAsia="仿宋"/>
          <w:sz w:val="28"/>
          <w:szCs w:val="28"/>
        </w:rPr>
        <w:t>．检查投标文件的密封情况；</w:t>
      </w:r>
    </w:p>
    <w:p>
      <w:pPr>
        <w:pStyle w:val="31"/>
        <w:spacing w:after="214"/>
        <w:rPr>
          <w:rFonts w:ascii="仿宋" w:hAnsi="仿宋" w:eastAsia="仿宋"/>
          <w:sz w:val="28"/>
          <w:szCs w:val="28"/>
        </w:rPr>
      </w:pPr>
      <w:r>
        <w:rPr>
          <w:rFonts w:ascii="仿宋" w:hAnsi="仿宋" w:eastAsia="仿宋"/>
          <w:sz w:val="28"/>
          <w:szCs w:val="28"/>
        </w:rPr>
        <w:t>1.3</w:t>
      </w:r>
      <w:r>
        <w:rPr>
          <w:rFonts w:hint="eastAsia" w:ascii="仿宋" w:hAnsi="仿宋" w:eastAsia="仿宋"/>
          <w:sz w:val="28"/>
          <w:szCs w:val="28"/>
        </w:rPr>
        <w:t>．检查是否按照招标文件要求提供了投标人</w:t>
      </w:r>
      <w:r>
        <w:rPr>
          <w:rFonts w:ascii="仿宋" w:hAnsi="仿宋" w:eastAsia="仿宋"/>
          <w:sz w:val="28"/>
          <w:szCs w:val="28"/>
        </w:rPr>
        <w:t>法人</w:t>
      </w:r>
      <w:r>
        <w:rPr>
          <w:rFonts w:hint="eastAsia" w:ascii="仿宋" w:hAnsi="仿宋" w:eastAsia="仿宋"/>
          <w:sz w:val="28"/>
          <w:szCs w:val="28"/>
        </w:rPr>
        <w:t>代表授权委托书；</w:t>
      </w:r>
    </w:p>
    <w:p>
      <w:pPr>
        <w:pStyle w:val="31"/>
        <w:spacing w:after="214"/>
        <w:rPr>
          <w:rFonts w:ascii="仿宋" w:hAnsi="仿宋" w:eastAsia="仿宋"/>
          <w:sz w:val="28"/>
          <w:szCs w:val="28"/>
        </w:rPr>
      </w:pPr>
      <w:r>
        <w:rPr>
          <w:rFonts w:ascii="仿宋" w:hAnsi="仿宋" w:eastAsia="仿宋"/>
          <w:sz w:val="28"/>
          <w:szCs w:val="28"/>
        </w:rPr>
        <w:t>1.4</w:t>
      </w:r>
      <w:r>
        <w:rPr>
          <w:rFonts w:hint="eastAsia" w:ascii="仿宋" w:hAnsi="仿宋" w:eastAsia="仿宋"/>
          <w:sz w:val="28"/>
          <w:szCs w:val="28"/>
        </w:rPr>
        <w:t>．检查是否按照招标文件要求提供了投标函；</w:t>
      </w:r>
    </w:p>
    <w:p>
      <w:pPr>
        <w:pStyle w:val="31"/>
        <w:spacing w:after="214"/>
        <w:rPr>
          <w:rFonts w:ascii="仿宋" w:hAnsi="仿宋" w:eastAsia="仿宋"/>
          <w:sz w:val="28"/>
          <w:szCs w:val="28"/>
        </w:rPr>
      </w:pPr>
      <w:r>
        <w:rPr>
          <w:rFonts w:ascii="仿宋" w:hAnsi="仿宋" w:eastAsia="仿宋"/>
          <w:sz w:val="28"/>
          <w:szCs w:val="28"/>
        </w:rPr>
        <w:t>1.5</w:t>
      </w:r>
      <w:r>
        <w:rPr>
          <w:rFonts w:hint="eastAsia" w:ascii="仿宋" w:hAnsi="仿宋" w:eastAsia="仿宋"/>
          <w:sz w:val="28"/>
          <w:szCs w:val="28"/>
        </w:rPr>
        <w:t>．检查投标报价是否按照招标文件规定的格式填写，投标报价表是否加盖公章；</w:t>
      </w:r>
    </w:p>
    <w:p>
      <w:pPr>
        <w:pStyle w:val="31"/>
        <w:spacing w:after="214"/>
        <w:rPr>
          <w:rFonts w:ascii="仿宋" w:hAnsi="仿宋" w:eastAsia="仿宋"/>
          <w:sz w:val="28"/>
          <w:szCs w:val="28"/>
        </w:rPr>
      </w:pPr>
      <w:r>
        <w:rPr>
          <w:rFonts w:ascii="仿宋" w:hAnsi="仿宋" w:eastAsia="仿宋"/>
          <w:sz w:val="28"/>
          <w:szCs w:val="28"/>
        </w:rPr>
        <w:t>1.6</w:t>
      </w:r>
      <w:r>
        <w:rPr>
          <w:rFonts w:hint="eastAsia" w:ascii="仿宋" w:hAnsi="仿宋" w:eastAsia="仿宋"/>
          <w:sz w:val="28"/>
          <w:szCs w:val="28"/>
        </w:rPr>
        <w:t>．检查投标报价是否具有法人或其</w:t>
      </w:r>
      <w:r>
        <w:rPr>
          <w:rFonts w:ascii="仿宋" w:hAnsi="仿宋" w:eastAsia="仿宋"/>
          <w:sz w:val="28"/>
          <w:szCs w:val="28"/>
        </w:rPr>
        <w:t>授</w:t>
      </w:r>
      <w:r>
        <w:rPr>
          <w:rFonts w:hint="eastAsia" w:ascii="仿宋" w:hAnsi="仿宋" w:eastAsia="仿宋"/>
          <w:sz w:val="28"/>
          <w:szCs w:val="28"/>
        </w:rPr>
        <w:t>权代理人签字；</w:t>
      </w:r>
    </w:p>
    <w:p>
      <w:pPr>
        <w:pStyle w:val="31"/>
        <w:spacing w:after="214"/>
        <w:rPr>
          <w:rFonts w:ascii="仿宋" w:hAnsi="仿宋" w:eastAsia="仿宋"/>
          <w:sz w:val="28"/>
          <w:szCs w:val="28"/>
        </w:rPr>
      </w:pPr>
      <w:r>
        <w:rPr>
          <w:rFonts w:ascii="仿宋" w:hAnsi="仿宋" w:eastAsia="仿宋"/>
          <w:sz w:val="28"/>
          <w:szCs w:val="28"/>
        </w:rPr>
        <w:t>1.7</w:t>
      </w:r>
      <w:r>
        <w:rPr>
          <w:rFonts w:hint="eastAsia" w:ascii="仿宋" w:hAnsi="仿宋" w:eastAsia="仿宋"/>
          <w:sz w:val="28"/>
          <w:szCs w:val="28"/>
        </w:rPr>
        <w:t>．为杜绝可能出现的恶意投标报价行为，并消除此类行为对招标活动公平、公正、客观实施的影响，当评标委员会认为该报价明显偏离或违背市场行情的，评标委员会有权取消该报价投标人的投标资格；</w:t>
      </w:r>
    </w:p>
    <w:p>
      <w:pPr>
        <w:pStyle w:val="31"/>
        <w:spacing w:after="214"/>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w:t>
      </w:r>
      <w:r>
        <w:rPr>
          <w:rFonts w:ascii="仿宋" w:hAnsi="仿宋" w:eastAsia="仿宋"/>
          <w:sz w:val="28"/>
          <w:szCs w:val="28"/>
        </w:rPr>
        <w:t>8</w:t>
      </w:r>
      <w:r>
        <w:rPr>
          <w:rFonts w:hint="eastAsia" w:ascii="仿宋" w:hAnsi="仿宋" w:eastAsia="仿宋"/>
          <w:sz w:val="28"/>
          <w:szCs w:val="28"/>
        </w:rPr>
        <w:t>．本项目的投标资料一律不予退还；</w:t>
      </w:r>
    </w:p>
    <w:p>
      <w:pPr>
        <w:pStyle w:val="31"/>
        <w:rPr>
          <w:rFonts w:hint="eastAsia" w:ascii="仿宋" w:hAnsi="仿宋" w:eastAsia="仿宋"/>
          <w:sz w:val="28"/>
          <w:szCs w:val="28"/>
        </w:rPr>
      </w:pPr>
    </w:p>
    <w:p>
      <w:pPr>
        <w:pStyle w:val="3"/>
        <w:spacing w:before="0" w:after="0" w:line="240" w:lineRule="auto"/>
        <w:rPr>
          <w:rFonts w:ascii="仿宋" w:hAnsi="仿宋" w:eastAsia="仿宋"/>
          <w:color w:val="000000"/>
          <w:sz w:val="28"/>
        </w:rPr>
      </w:pPr>
      <w:bookmarkStart w:id="71" w:name="_Toc24378"/>
      <w:bookmarkStart w:id="72" w:name="_Toc13033"/>
      <w:bookmarkStart w:id="73" w:name="_Toc22579"/>
      <w:bookmarkStart w:id="74" w:name="_Toc72940161"/>
      <w:r>
        <w:rPr>
          <w:rFonts w:hint="eastAsia" w:ascii="仿宋" w:hAnsi="仿宋" w:eastAsia="仿宋"/>
          <w:color w:val="000000"/>
          <w:sz w:val="28"/>
        </w:rPr>
        <w:t>2、评标</w:t>
      </w:r>
      <w:bookmarkEnd w:id="71"/>
      <w:bookmarkEnd w:id="72"/>
      <w:bookmarkEnd w:id="73"/>
      <w:bookmarkEnd w:id="74"/>
    </w:p>
    <w:p>
      <w:pPr>
        <w:pStyle w:val="31"/>
        <w:spacing w:after="214"/>
        <w:rPr>
          <w:rFonts w:hint="eastAsia" w:ascii="仿宋" w:hAnsi="仿宋" w:eastAsia="仿宋"/>
          <w:sz w:val="28"/>
          <w:szCs w:val="28"/>
        </w:rPr>
      </w:pPr>
      <w:r>
        <w:rPr>
          <w:rFonts w:hint="eastAsia" w:ascii="仿宋" w:hAnsi="仿宋" w:eastAsia="仿宋"/>
          <w:sz w:val="28"/>
          <w:szCs w:val="28"/>
        </w:rPr>
        <w:t>2.</w:t>
      </w:r>
      <w:r>
        <w:rPr>
          <w:rFonts w:ascii="仿宋" w:hAnsi="仿宋" w:eastAsia="仿宋"/>
          <w:sz w:val="28"/>
          <w:szCs w:val="28"/>
        </w:rPr>
        <w:t>1</w:t>
      </w:r>
      <w:r>
        <w:rPr>
          <w:rFonts w:hint="eastAsia" w:ascii="仿宋" w:hAnsi="仿宋" w:eastAsia="仿宋"/>
          <w:sz w:val="28"/>
          <w:szCs w:val="28"/>
        </w:rPr>
        <w:t xml:space="preserve">． </w:t>
      </w:r>
      <w:r>
        <w:rPr>
          <w:rFonts w:ascii="仿宋" w:hAnsi="仿宋" w:eastAsia="仿宋"/>
          <w:sz w:val="28"/>
          <w:szCs w:val="28"/>
        </w:rPr>
        <w:t>招标人将根据招标产品的特点组建评标委员会，评标工作在评标委员会内独立进行，评标委员会将遵照评标原则，公正、平等地对待所有投标人</w:t>
      </w:r>
      <w:r>
        <w:rPr>
          <w:rFonts w:hint="eastAsia" w:ascii="仿宋" w:hAnsi="仿宋" w:eastAsia="仿宋"/>
          <w:sz w:val="28"/>
          <w:szCs w:val="28"/>
        </w:rPr>
        <w:t>。</w:t>
      </w:r>
    </w:p>
    <w:p>
      <w:pPr>
        <w:pStyle w:val="7"/>
        <w:rPr>
          <w:rFonts w:eastAsia="仿宋"/>
        </w:rPr>
      </w:pPr>
      <w:r>
        <w:rPr>
          <w:rFonts w:hint="eastAsia" w:ascii="仿宋" w:hAnsi="仿宋" w:eastAsia="仿宋"/>
          <w:sz w:val="28"/>
          <w:szCs w:val="28"/>
        </w:rPr>
        <w:t xml:space="preserve">2.2． </w:t>
      </w:r>
      <w:r>
        <w:rPr>
          <w:rFonts w:ascii="仿宋" w:hAnsi="仿宋" w:eastAsia="仿宋"/>
          <w:sz w:val="28"/>
          <w:szCs w:val="28"/>
        </w:rPr>
        <w:t>评</w:t>
      </w:r>
      <w:r>
        <w:rPr>
          <w:rFonts w:hint="eastAsia" w:ascii="仿宋" w:hAnsi="仿宋" w:eastAsia="仿宋"/>
          <w:sz w:val="28"/>
          <w:szCs w:val="28"/>
        </w:rPr>
        <w:t>标委员会根椐招标文件的要求对投标文件进行审查、评估和比较，对投标人的资质、业绩、报价、后续服务、对招标文件完全响应的承诺及售后服务等方面进行综合评定打分，按评审后得分由高到低顺序排列，得分相同的，投标报价由低到高顺序排列。得分且报价相同的，按技术指标优劣顺序排列。中标候选人数量为</w:t>
      </w:r>
      <w:r>
        <w:rPr>
          <w:rFonts w:ascii="仿宋" w:hAnsi="仿宋" w:eastAsia="仿宋"/>
          <w:sz w:val="28"/>
          <w:szCs w:val="28"/>
        </w:rPr>
        <w:t>1</w:t>
      </w:r>
      <w:r>
        <w:rPr>
          <w:rFonts w:hint="eastAsia" w:ascii="仿宋" w:hAnsi="仿宋" w:eastAsia="仿宋"/>
          <w:sz w:val="28"/>
          <w:szCs w:val="28"/>
        </w:rPr>
        <w:t>名。</w:t>
      </w:r>
    </w:p>
    <w:p>
      <w:pPr>
        <w:pStyle w:val="31"/>
        <w:spacing w:after="214"/>
        <w:rPr>
          <w:rFonts w:hint="eastAsia" w:ascii="仿宋" w:hAnsi="仿宋" w:eastAsia="仿宋"/>
          <w:sz w:val="28"/>
          <w:szCs w:val="28"/>
        </w:rPr>
      </w:pPr>
    </w:p>
    <w:p>
      <w:pPr>
        <w:pStyle w:val="31"/>
        <w:spacing w:after="214"/>
        <w:rPr>
          <w:rFonts w:hint="eastAsia" w:ascii="仿宋" w:hAnsi="仿宋" w:eastAsia="仿宋"/>
          <w:sz w:val="28"/>
          <w:szCs w:val="28"/>
        </w:rPr>
      </w:pPr>
      <w:r>
        <w:rPr>
          <w:rFonts w:hint="eastAsia" w:ascii="仿宋" w:hAnsi="仿宋" w:eastAsia="仿宋"/>
          <w:sz w:val="28"/>
          <w:szCs w:val="28"/>
        </w:rPr>
        <w:t>2.3． 评标方法：</w:t>
      </w:r>
    </w:p>
    <w:p>
      <w:pPr>
        <w:adjustRightInd w:val="0"/>
        <w:snapToGrid w:val="0"/>
        <w:spacing w:line="360" w:lineRule="auto"/>
        <w:ind w:firstLine="560" w:firstLineChars="200"/>
        <w:rPr>
          <w:color w:val="000000"/>
          <w:sz w:val="30"/>
          <w:szCs w:val="30"/>
        </w:rPr>
      </w:pPr>
      <w:r>
        <w:rPr>
          <w:rFonts w:hint="eastAsia" w:ascii="仿宋" w:hAnsi="仿宋" w:eastAsia="仿宋"/>
          <w:color w:val="000000"/>
          <w:sz w:val="28"/>
          <w:szCs w:val="28"/>
        </w:rPr>
        <w:t>本次评标采用综合评估法。评标委员会对满足招标文件实质性要求的投标文件，按照评分标准进行打分，并按得分由高到低顺序推荐中标候选人。具体评标办法附表如下：</w:t>
      </w:r>
    </w:p>
    <w:tbl>
      <w:tblPr>
        <w:tblStyle w:val="16"/>
        <w:tblW w:w="8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
        <w:gridCol w:w="1538"/>
        <w:gridCol w:w="851"/>
        <w:gridCol w:w="756"/>
        <w:gridCol w:w="4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tblHeader/>
        </w:trPr>
        <w:tc>
          <w:tcPr>
            <w:tcW w:w="839" w:type="dxa"/>
            <w:noWrap w:val="0"/>
            <w:vAlign w:val="center"/>
          </w:tcPr>
          <w:p>
            <w:pPr>
              <w:pStyle w:val="30"/>
              <w:autoSpaceDE w:val="0"/>
              <w:autoSpaceDN w:val="0"/>
              <w:adjustRightInd w:val="0"/>
              <w:ind w:firstLine="0" w:firstLineChars="0"/>
              <w:jc w:val="center"/>
              <w:rPr>
                <w:rFonts w:hint="eastAsia" w:ascii="仿宋" w:hAnsi="仿宋" w:eastAsia="仿宋"/>
                <w:color w:val="000000"/>
                <w:szCs w:val="28"/>
              </w:rPr>
            </w:pPr>
            <w:r>
              <w:rPr>
                <w:rFonts w:hint="eastAsia" w:ascii="仿宋" w:hAnsi="仿宋" w:eastAsia="仿宋"/>
                <w:color w:val="000000"/>
                <w:szCs w:val="28"/>
              </w:rPr>
              <w:t>序号</w:t>
            </w:r>
          </w:p>
        </w:tc>
        <w:tc>
          <w:tcPr>
            <w:tcW w:w="1538" w:type="dxa"/>
            <w:noWrap w:val="0"/>
            <w:vAlign w:val="center"/>
          </w:tcPr>
          <w:p>
            <w:pPr>
              <w:pStyle w:val="30"/>
              <w:autoSpaceDE w:val="0"/>
              <w:autoSpaceDN w:val="0"/>
              <w:adjustRightInd w:val="0"/>
              <w:ind w:firstLine="0" w:firstLineChars="0"/>
              <w:jc w:val="center"/>
              <w:rPr>
                <w:rFonts w:hint="eastAsia" w:ascii="仿宋" w:hAnsi="仿宋" w:eastAsia="仿宋"/>
                <w:color w:val="000000"/>
                <w:szCs w:val="28"/>
              </w:rPr>
            </w:pPr>
            <w:r>
              <w:rPr>
                <w:rFonts w:hint="eastAsia" w:ascii="仿宋" w:hAnsi="仿宋" w:eastAsia="仿宋"/>
                <w:color w:val="000000"/>
                <w:szCs w:val="28"/>
              </w:rPr>
              <w:t>评分项目</w:t>
            </w:r>
          </w:p>
        </w:tc>
        <w:tc>
          <w:tcPr>
            <w:tcW w:w="1607" w:type="dxa"/>
            <w:gridSpan w:val="2"/>
            <w:noWrap w:val="0"/>
            <w:vAlign w:val="center"/>
          </w:tcPr>
          <w:p>
            <w:pPr>
              <w:pStyle w:val="30"/>
              <w:autoSpaceDE w:val="0"/>
              <w:autoSpaceDN w:val="0"/>
              <w:adjustRightInd w:val="0"/>
              <w:ind w:firstLine="0" w:firstLineChars="0"/>
              <w:jc w:val="center"/>
              <w:rPr>
                <w:rFonts w:hint="eastAsia" w:ascii="仿宋" w:hAnsi="仿宋" w:eastAsia="仿宋"/>
                <w:color w:val="000000"/>
                <w:szCs w:val="28"/>
              </w:rPr>
            </w:pPr>
            <w:r>
              <w:rPr>
                <w:rFonts w:hint="eastAsia" w:ascii="仿宋" w:hAnsi="仿宋" w:eastAsia="仿宋"/>
                <w:color w:val="000000"/>
                <w:szCs w:val="28"/>
              </w:rPr>
              <w:t>分值</w:t>
            </w:r>
          </w:p>
        </w:tc>
        <w:tc>
          <w:tcPr>
            <w:tcW w:w="4540" w:type="dxa"/>
            <w:noWrap w:val="0"/>
            <w:vAlign w:val="center"/>
          </w:tcPr>
          <w:p>
            <w:pPr>
              <w:pStyle w:val="30"/>
              <w:autoSpaceDE w:val="0"/>
              <w:autoSpaceDN w:val="0"/>
              <w:adjustRightInd w:val="0"/>
              <w:ind w:firstLine="0" w:firstLineChars="0"/>
              <w:jc w:val="center"/>
              <w:rPr>
                <w:rFonts w:hint="eastAsia" w:ascii="仿宋" w:hAnsi="仿宋" w:eastAsia="仿宋"/>
                <w:color w:val="000000"/>
                <w:szCs w:val="28"/>
              </w:rPr>
            </w:pPr>
            <w:r>
              <w:rPr>
                <w:rFonts w:hint="eastAsia" w:ascii="仿宋" w:hAnsi="仿宋" w:eastAsia="仿宋"/>
                <w:color w:val="000000"/>
                <w:szCs w:val="28"/>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trPr>
        <w:tc>
          <w:tcPr>
            <w:tcW w:w="839" w:type="dxa"/>
            <w:noWrap w:val="0"/>
            <w:vAlign w:val="center"/>
          </w:tcPr>
          <w:p>
            <w:pPr>
              <w:pStyle w:val="30"/>
              <w:autoSpaceDE w:val="0"/>
              <w:autoSpaceDN w:val="0"/>
              <w:adjustRightInd w:val="0"/>
              <w:ind w:firstLine="0" w:firstLineChars="0"/>
              <w:jc w:val="center"/>
              <w:rPr>
                <w:rFonts w:hint="eastAsia" w:ascii="仿宋" w:hAnsi="仿宋" w:eastAsia="仿宋"/>
                <w:color w:val="000000"/>
                <w:szCs w:val="28"/>
              </w:rPr>
            </w:pPr>
            <w:r>
              <w:rPr>
                <w:rFonts w:hint="eastAsia" w:ascii="仿宋" w:hAnsi="仿宋" w:eastAsia="仿宋"/>
                <w:color w:val="000000"/>
                <w:szCs w:val="28"/>
              </w:rPr>
              <w:t>1</w:t>
            </w:r>
          </w:p>
        </w:tc>
        <w:tc>
          <w:tcPr>
            <w:tcW w:w="1538" w:type="dxa"/>
            <w:noWrap w:val="0"/>
            <w:vAlign w:val="center"/>
          </w:tcPr>
          <w:p>
            <w:pPr>
              <w:pStyle w:val="30"/>
              <w:autoSpaceDE w:val="0"/>
              <w:autoSpaceDN w:val="0"/>
              <w:adjustRightInd w:val="0"/>
              <w:ind w:firstLine="0" w:firstLineChars="0"/>
              <w:jc w:val="center"/>
              <w:rPr>
                <w:rFonts w:hint="eastAsia" w:ascii="仿宋" w:hAnsi="仿宋" w:eastAsia="仿宋"/>
                <w:color w:val="000000"/>
                <w:szCs w:val="28"/>
              </w:rPr>
            </w:pPr>
            <w:r>
              <w:rPr>
                <w:rFonts w:hint="eastAsia" w:ascii="仿宋" w:hAnsi="仿宋" w:eastAsia="仿宋"/>
                <w:color w:val="000000"/>
                <w:szCs w:val="28"/>
              </w:rPr>
              <w:t>报价</w:t>
            </w:r>
          </w:p>
        </w:tc>
        <w:tc>
          <w:tcPr>
            <w:tcW w:w="1607" w:type="dxa"/>
            <w:gridSpan w:val="2"/>
            <w:noWrap w:val="0"/>
            <w:vAlign w:val="center"/>
          </w:tcPr>
          <w:p>
            <w:pPr>
              <w:pStyle w:val="10"/>
              <w:autoSpaceDE w:val="0"/>
              <w:autoSpaceDN w:val="0"/>
              <w:adjustRightInd w:val="0"/>
              <w:spacing w:line="240" w:lineRule="auto"/>
              <w:ind w:firstLine="0" w:firstLineChars="0"/>
              <w:jc w:val="center"/>
              <w:rPr>
                <w:rFonts w:hint="eastAsia" w:ascii="仿宋" w:hAnsi="仿宋" w:eastAsia="仿宋"/>
                <w:color w:val="000000"/>
                <w:sz w:val="28"/>
              </w:rPr>
            </w:pPr>
            <w:r>
              <w:rPr>
                <w:rFonts w:hint="eastAsia" w:ascii="仿宋" w:hAnsi="仿宋" w:eastAsia="仿宋"/>
                <w:color w:val="000000"/>
                <w:sz w:val="28"/>
              </w:rPr>
              <w:t>50</w:t>
            </w:r>
          </w:p>
        </w:tc>
        <w:tc>
          <w:tcPr>
            <w:tcW w:w="4540" w:type="dxa"/>
            <w:noWrap w:val="0"/>
            <w:vAlign w:val="center"/>
          </w:tcPr>
          <w:p>
            <w:pPr>
              <w:pStyle w:val="10"/>
              <w:autoSpaceDE w:val="0"/>
              <w:autoSpaceDN w:val="0"/>
              <w:adjustRightInd w:val="0"/>
              <w:spacing w:line="240" w:lineRule="auto"/>
              <w:ind w:firstLine="0" w:firstLineChars="0"/>
              <w:rPr>
                <w:rFonts w:hint="eastAsia" w:ascii="仿宋" w:hAnsi="仿宋" w:eastAsia="仿宋"/>
                <w:color w:val="000000"/>
                <w:sz w:val="28"/>
              </w:rPr>
            </w:pPr>
            <w:r>
              <w:rPr>
                <w:rFonts w:hint="eastAsia" w:ascii="仿宋" w:hAnsi="仿宋" w:eastAsia="仿宋"/>
                <w:color w:val="000000"/>
                <w:sz w:val="28"/>
              </w:rPr>
              <w:t>有效报价：投标报价经评标委员会评审，且不高于招标人最高限价，其投标人的投标报价为有效报价。</w:t>
            </w:r>
          </w:p>
          <w:p>
            <w:pPr>
              <w:pStyle w:val="10"/>
              <w:autoSpaceDE w:val="0"/>
              <w:autoSpaceDN w:val="0"/>
              <w:adjustRightInd w:val="0"/>
              <w:spacing w:line="240" w:lineRule="auto"/>
              <w:ind w:firstLine="0" w:firstLineChars="0"/>
              <w:rPr>
                <w:rFonts w:hint="eastAsia" w:ascii="仿宋" w:hAnsi="仿宋" w:eastAsia="仿宋"/>
                <w:color w:val="000000"/>
                <w:sz w:val="28"/>
              </w:rPr>
            </w:pPr>
            <w:r>
              <w:rPr>
                <w:rFonts w:hint="eastAsia" w:ascii="仿宋" w:hAnsi="仿宋" w:eastAsia="仿宋"/>
                <w:color w:val="000000"/>
                <w:sz w:val="28"/>
              </w:rPr>
              <w:t>根据投标人的投标报价，以有效投标最低价为基准价，价格分按以下公式计算：价格分=基准价/投标价*50*100%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20" w:hRule="atLeast"/>
        </w:trPr>
        <w:tc>
          <w:tcPr>
            <w:tcW w:w="839" w:type="dxa"/>
            <w:vMerge w:val="restart"/>
            <w:noWrap w:val="0"/>
            <w:vAlign w:val="center"/>
          </w:tcPr>
          <w:p>
            <w:pPr>
              <w:widowControl/>
              <w:autoSpaceDE w:val="0"/>
              <w:autoSpaceDN w:val="0"/>
              <w:adjustRightInd w:val="0"/>
              <w:jc w:val="center"/>
              <w:rPr>
                <w:rFonts w:hint="eastAsia" w:ascii="仿宋" w:hAnsi="仿宋" w:eastAsia="仿宋"/>
                <w:color w:val="000000"/>
                <w:sz w:val="28"/>
                <w:szCs w:val="28"/>
              </w:rPr>
            </w:pPr>
            <w:r>
              <w:rPr>
                <w:rFonts w:hint="eastAsia" w:ascii="仿宋" w:hAnsi="仿宋" w:eastAsia="仿宋"/>
                <w:color w:val="000000"/>
                <w:sz w:val="28"/>
                <w:szCs w:val="28"/>
              </w:rPr>
              <w:t>2</w:t>
            </w:r>
          </w:p>
        </w:tc>
        <w:tc>
          <w:tcPr>
            <w:tcW w:w="1538" w:type="dxa"/>
            <w:vMerge w:val="restart"/>
            <w:noWrap w:val="0"/>
            <w:vAlign w:val="center"/>
          </w:tcPr>
          <w:p>
            <w:pPr>
              <w:pStyle w:val="30"/>
              <w:autoSpaceDE w:val="0"/>
              <w:autoSpaceDN w:val="0"/>
              <w:adjustRightInd w:val="0"/>
              <w:ind w:firstLine="0" w:firstLineChars="0"/>
              <w:jc w:val="center"/>
              <w:rPr>
                <w:rFonts w:hint="eastAsia" w:ascii="仿宋" w:hAnsi="仿宋" w:eastAsia="仿宋"/>
                <w:color w:val="000000"/>
                <w:szCs w:val="28"/>
              </w:rPr>
            </w:pPr>
            <w:r>
              <w:rPr>
                <w:rFonts w:hint="eastAsia" w:ascii="仿宋" w:hAnsi="仿宋" w:eastAsia="仿宋"/>
                <w:color w:val="000000"/>
                <w:szCs w:val="28"/>
              </w:rPr>
              <w:t>企业</w:t>
            </w:r>
          </w:p>
          <w:p>
            <w:pPr>
              <w:pStyle w:val="30"/>
              <w:autoSpaceDE w:val="0"/>
              <w:autoSpaceDN w:val="0"/>
              <w:adjustRightInd w:val="0"/>
              <w:ind w:firstLine="0" w:firstLineChars="0"/>
              <w:jc w:val="center"/>
              <w:rPr>
                <w:rFonts w:hint="eastAsia" w:ascii="仿宋" w:hAnsi="仿宋" w:eastAsia="仿宋"/>
                <w:color w:val="000000"/>
                <w:szCs w:val="28"/>
              </w:rPr>
            </w:pPr>
            <w:r>
              <w:rPr>
                <w:rFonts w:hint="eastAsia" w:ascii="仿宋" w:hAnsi="仿宋" w:eastAsia="仿宋"/>
                <w:color w:val="000000"/>
                <w:szCs w:val="28"/>
              </w:rPr>
              <w:t>实力</w:t>
            </w:r>
          </w:p>
        </w:tc>
        <w:tc>
          <w:tcPr>
            <w:tcW w:w="851" w:type="dxa"/>
            <w:vMerge w:val="restart"/>
            <w:noWrap w:val="0"/>
            <w:vAlign w:val="center"/>
          </w:tcPr>
          <w:p>
            <w:pPr>
              <w:pStyle w:val="30"/>
              <w:autoSpaceDE w:val="0"/>
              <w:autoSpaceDN w:val="0"/>
              <w:adjustRightInd w:val="0"/>
              <w:ind w:firstLine="0" w:firstLineChars="0"/>
              <w:jc w:val="center"/>
              <w:rPr>
                <w:rFonts w:hint="eastAsia" w:ascii="仿宋" w:hAnsi="仿宋" w:eastAsia="仿宋"/>
                <w:color w:val="000000"/>
                <w:szCs w:val="28"/>
              </w:rPr>
            </w:pPr>
            <w:r>
              <w:rPr>
                <w:rFonts w:hint="eastAsia" w:ascii="仿宋" w:hAnsi="仿宋" w:eastAsia="仿宋"/>
                <w:color w:val="000000"/>
                <w:szCs w:val="28"/>
              </w:rPr>
              <w:t>10</w:t>
            </w:r>
          </w:p>
        </w:tc>
        <w:tc>
          <w:tcPr>
            <w:tcW w:w="756" w:type="dxa"/>
            <w:noWrap w:val="0"/>
            <w:vAlign w:val="center"/>
          </w:tcPr>
          <w:p>
            <w:pPr>
              <w:pStyle w:val="30"/>
              <w:autoSpaceDE w:val="0"/>
              <w:autoSpaceDN w:val="0"/>
              <w:adjustRightInd w:val="0"/>
              <w:ind w:firstLine="0" w:firstLineChars="0"/>
              <w:jc w:val="center"/>
              <w:rPr>
                <w:rFonts w:ascii="仿宋" w:hAnsi="仿宋" w:eastAsia="仿宋"/>
                <w:color w:val="000000"/>
                <w:szCs w:val="28"/>
              </w:rPr>
            </w:pPr>
            <w:r>
              <w:rPr>
                <w:rFonts w:hint="eastAsia" w:ascii="仿宋" w:hAnsi="仿宋" w:eastAsia="仿宋"/>
                <w:color w:val="000000"/>
                <w:szCs w:val="28"/>
              </w:rPr>
              <w:t>5</w:t>
            </w:r>
          </w:p>
        </w:tc>
        <w:tc>
          <w:tcPr>
            <w:tcW w:w="4540" w:type="dxa"/>
            <w:noWrap w:val="0"/>
            <w:vAlign w:val="center"/>
          </w:tcPr>
          <w:p>
            <w:pPr>
              <w:pStyle w:val="10"/>
              <w:autoSpaceDE w:val="0"/>
              <w:autoSpaceDN w:val="0"/>
              <w:adjustRightInd w:val="0"/>
              <w:spacing w:line="240" w:lineRule="auto"/>
              <w:ind w:firstLine="0" w:firstLineChars="0"/>
              <w:rPr>
                <w:rFonts w:ascii="仿宋" w:hAnsi="仿宋" w:eastAsia="仿宋"/>
                <w:sz w:val="28"/>
              </w:rPr>
            </w:pPr>
            <w:r>
              <w:rPr>
                <w:rFonts w:hint="eastAsia" w:ascii="仿宋" w:hAnsi="仿宋" w:eastAsia="仿宋"/>
                <w:sz w:val="28"/>
              </w:rPr>
              <w:t>注册资金大于</w:t>
            </w:r>
            <w:r>
              <w:rPr>
                <w:rFonts w:ascii="仿宋" w:hAnsi="仿宋" w:eastAsia="仿宋"/>
                <w:sz w:val="28"/>
              </w:rPr>
              <w:t>80</w:t>
            </w:r>
            <w:r>
              <w:rPr>
                <w:rFonts w:hint="eastAsia" w:ascii="仿宋" w:hAnsi="仿宋" w:eastAsia="仿宋"/>
                <w:sz w:val="28"/>
              </w:rPr>
              <w:t>万得3分，注册资金大于</w:t>
            </w:r>
            <w:r>
              <w:rPr>
                <w:rFonts w:ascii="仿宋" w:hAnsi="仿宋" w:eastAsia="仿宋"/>
                <w:sz w:val="28"/>
              </w:rPr>
              <w:t>100</w:t>
            </w:r>
            <w:r>
              <w:rPr>
                <w:rFonts w:hint="eastAsia" w:ascii="仿宋" w:hAnsi="仿宋" w:eastAsia="仿宋"/>
                <w:sz w:val="28"/>
              </w:rPr>
              <w:t>万得4分，最高者得5分。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20" w:hRule="atLeast"/>
        </w:trPr>
        <w:tc>
          <w:tcPr>
            <w:tcW w:w="839" w:type="dxa"/>
            <w:vMerge w:val="continue"/>
            <w:noWrap w:val="0"/>
            <w:vAlign w:val="center"/>
          </w:tcPr>
          <w:p>
            <w:pPr>
              <w:widowControl/>
              <w:autoSpaceDE w:val="0"/>
              <w:autoSpaceDN w:val="0"/>
              <w:adjustRightInd w:val="0"/>
              <w:jc w:val="center"/>
              <w:rPr>
                <w:rFonts w:hint="eastAsia" w:ascii="仿宋" w:hAnsi="仿宋" w:eastAsia="仿宋"/>
                <w:color w:val="000000"/>
                <w:sz w:val="28"/>
                <w:szCs w:val="28"/>
              </w:rPr>
            </w:pPr>
          </w:p>
        </w:tc>
        <w:tc>
          <w:tcPr>
            <w:tcW w:w="1538" w:type="dxa"/>
            <w:vMerge w:val="continue"/>
            <w:noWrap w:val="0"/>
            <w:vAlign w:val="center"/>
          </w:tcPr>
          <w:p>
            <w:pPr>
              <w:widowControl/>
              <w:autoSpaceDE w:val="0"/>
              <w:autoSpaceDN w:val="0"/>
              <w:adjustRightInd w:val="0"/>
              <w:jc w:val="center"/>
              <w:rPr>
                <w:rFonts w:hint="eastAsia" w:ascii="仿宋" w:hAnsi="仿宋" w:eastAsia="仿宋"/>
                <w:color w:val="000000"/>
                <w:sz w:val="28"/>
                <w:szCs w:val="28"/>
              </w:rPr>
            </w:pPr>
          </w:p>
        </w:tc>
        <w:tc>
          <w:tcPr>
            <w:tcW w:w="851" w:type="dxa"/>
            <w:vMerge w:val="continue"/>
            <w:noWrap w:val="0"/>
            <w:vAlign w:val="center"/>
          </w:tcPr>
          <w:p>
            <w:pPr>
              <w:widowControl/>
              <w:autoSpaceDE w:val="0"/>
              <w:autoSpaceDN w:val="0"/>
              <w:adjustRightInd w:val="0"/>
              <w:jc w:val="center"/>
              <w:rPr>
                <w:rFonts w:hint="eastAsia" w:ascii="仿宋" w:hAnsi="仿宋" w:eastAsia="仿宋"/>
                <w:color w:val="000000"/>
                <w:sz w:val="28"/>
                <w:szCs w:val="28"/>
              </w:rPr>
            </w:pPr>
          </w:p>
        </w:tc>
        <w:tc>
          <w:tcPr>
            <w:tcW w:w="756" w:type="dxa"/>
            <w:noWrap w:val="0"/>
            <w:vAlign w:val="center"/>
          </w:tcPr>
          <w:p>
            <w:pPr>
              <w:pStyle w:val="30"/>
              <w:autoSpaceDE w:val="0"/>
              <w:autoSpaceDN w:val="0"/>
              <w:adjustRightInd w:val="0"/>
              <w:ind w:firstLine="0" w:firstLineChars="0"/>
              <w:jc w:val="center"/>
              <w:rPr>
                <w:rFonts w:ascii="仿宋" w:hAnsi="仿宋" w:eastAsia="仿宋"/>
                <w:color w:val="000000"/>
                <w:szCs w:val="28"/>
              </w:rPr>
            </w:pPr>
            <w:r>
              <w:rPr>
                <w:rFonts w:hint="eastAsia" w:ascii="仿宋" w:hAnsi="仿宋" w:eastAsia="仿宋"/>
                <w:color w:val="000000"/>
                <w:szCs w:val="28"/>
              </w:rPr>
              <w:t>5</w:t>
            </w:r>
          </w:p>
        </w:tc>
        <w:tc>
          <w:tcPr>
            <w:tcW w:w="4540" w:type="dxa"/>
            <w:noWrap w:val="0"/>
            <w:vAlign w:val="center"/>
          </w:tcPr>
          <w:p>
            <w:pPr>
              <w:pStyle w:val="10"/>
              <w:autoSpaceDE w:val="0"/>
              <w:autoSpaceDN w:val="0"/>
              <w:adjustRightInd w:val="0"/>
              <w:spacing w:line="240" w:lineRule="auto"/>
              <w:ind w:firstLine="0" w:firstLineChars="0"/>
              <w:rPr>
                <w:rFonts w:hint="eastAsia" w:ascii="仿宋" w:hAnsi="仿宋" w:eastAsia="仿宋"/>
                <w:sz w:val="28"/>
              </w:rPr>
            </w:pPr>
            <w:r>
              <w:rPr>
                <w:rFonts w:hint="eastAsia" w:ascii="仿宋" w:hAnsi="仿宋" w:eastAsia="仿宋"/>
                <w:sz w:val="28"/>
              </w:rPr>
              <w:t>企业在行业内的相关荣誉和评定证书（需提供相应资质证书），由评委酌情打分。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019" w:hRule="atLeast"/>
        </w:trPr>
        <w:tc>
          <w:tcPr>
            <w:tcW w:w="839" w:type="dxa"/>
            <w:vMerge w:val="restart"/>
            <w:noWrap w:val="0"/>
            <w:vAlign w:val="center"/>
          </w:tcPr>
          <w:p>
            <w:pPr>
              <w:autoSpaceDE w:val="0"/>
              <w:autoSpaceDN w:val="0"/>
              <w:adjustRightInd w:val="0"/>
              <w:jc w:val="center"/>
              <w:rPr>
                <w:rFonts w:hint="eastAsia" w:ascii="仿宋" w:hAnsi="仿宋" w:eastAsia="仿宋"/>
                <w:color w:val="000000"/>
                <w:sz w:val="28"/>
                <w:szCs w:val="28"/>
              </w:rPr>
            </w:pPr>
            <w:r>
              <w:rPr>
                <w:rFonts w:hint="eastAsia" w:ascii="仿宋" w:hAnsi="仿宋" w:eastAsia="仿宋"/>
                <w:color w:val="000000"/>
                <w:sz w:val="28"/>
                <w:szCs w:val="28"/>
              </w:rPr>
              <w:t>3</w:t>
            </w:r>
          </w:p>
        </w:tc>
        <w:tc>
          <w:tcPr>
            <w:tcW w:w="1538" w:type="dxa"/>
            <w:vMerge w:val="restart"/>
            <w:noWrap w:val="0"/>
            <w:vAlign w:val="center"/>
          </w:tcPr>
          <w:p>
            <w:pPr>
              <w:pStyle w:val="30"/>
              <w:autoSpaceDE w:val="0"/>
              <w:autoSpaceDN w:val="0"/>
              <w:adjustRightInd w:val="0"/>
              <w:ind w:firstLine="0" w:firstLineChars="0"/>
              <w:jc w:val="center"/>
              <w:rPr>
                <w:rFonts w:hint="eastAsia" w:ascii="仿宋" w:hAnsi="仿宋" w:eastAsia="仿宋"/>
                <w:color w:val="000000"/>
                <w:szCs w:val="28"/>
              </w:rPr>
            </w:pPr>
            <w:r>
              <w:rPr>
                <w:rFonts w:hint="eastAsia" w:ascii="仿宋" w:hAnsi="仿宋" w:eastAsia="仿宋"/>
                <w:color w:val="000000"/>
                <w:szCs w:val="28"/>
              </w:rPr>
              <w:t>业绩及行业内评价</w:t>
            </w:r>
          </w:p>
        </w:tc>
        <w:tc>
          <w:tcPr>
            <w:tcW w:w="851" w:type="dxa"/>
            <w:vMerge w:val="restart"/>
            <w:noWrap w:val="0"/>
            <w:vAlign w:val="center"/>
          </w:tcPr>
          <w:p>
            <w:pPr>
              <w:pStyle w:val="30"/>
              <w:autoSpaceDE w:val="0"/>
              <w:autoSpaceDN w:val="0"/>
              <w:adjustRightInd w:val="0"/>
              <w:ind w:firstLine="0" w:firstLineChars="0"/>
              <w:jc w:val="center"/>
              <w:rPr>
                <w:rFonts w:hint="eastAsia" w:ascii="仿宋" w:hAnsi="仿宋" w:eastAsia="仿宋"/>
                <w:color w:val="000000"/>
                <w:szCs w:val="28"/>
              </w:rPr>
            </w:pPr>
            <w:r>
              <w:rPr>
                <w:rFonts w:hint="eastAsia" w:ascii="仿宋" w:hAnsi="仿宋" w:eastAsia="仿宋"/>
                <w:color w:val="000000"/>
                <w:szCs w:val="28"/>
              </w:rPr>
              <w:t>25</w:t>
            </w:r>
          </w:p>
        </w:tc>
        <w:tc>
          <w:tcPr>
            <w:tcW w:w="756" w:type="dxa"/>
            <w:noWrap w:val="0"/>
            <w:vAlign w:val="center"/>
          </w:tcPr>
          <w:p>
            <w:pPr>
              <w:pStyle w:val="30"/>
              <w:autoSpaceDE w:val="0"/>
              <w:autoSpaceDN w:val="0"/>
              <w:adjustRightInd w:val="0"/>
              <w:ind w:firstLine="0" w:firstLineChars="0"/>
              <w:jc w:val="center"/>
              <w:rPr>
                <w:rFonts w:hint="eastAsia" w:ascii="仿宋" w:hAnsi="仿宋" w:eastAsia="仿宋"/>
                <w:color w:val="000000"/>
                <w:szCs w:val="28"/>
              </w:rPr>
            </w:pPr>
            <w:r>
              <w:rPr>
                <w:rFonts w:hint="eastAsia" w:ascii="仿宋" w:hAnsi="仿宋" w:eastAsia="仿宋"/>
                <w:color w:val="000000"/>
                <w:szCs w:val="28"/>
              </w:rPr>
              <w:t>20</w:t>
            </w:r>
          </w:p>
        </w:tc>
        <w:tc>
          <w:tcPr>
            <w:tcW w:w="4540" w:type="dxa"/>
            <w:noWrap w:val="0"/>
            <w:vAlign w:val="center"/>
          </w:tcPr>
          <w:p>
            <w:pPr>
              <w:pStyle w:val="10"/>
              <w:autoSpaceDE w:val="0"/>
              <w:autoSpaceDN w:val="0"/>
              <w:adjustRightInd w:val="0"/>
              <w:spacing w:line="240" w:lineRule="auto"/>
              <w:ind w:firstLine="0" w:firstLineChars="0"/>
              <w:rPr>
                <w:rFonts w:hint="eastAsia" w:ascii="仿宋" w:hAnsi="仿宋" w:eastAsia="仿宋"/>
                <w:sz w:val="28"/>
              </w:rPr>
            </w:pPr>
            <w:r>
              <w:rPr>
                <w:rFonts w:hint="eastAsia" w:ascii="仿宋" w:hAnsi="仿宋" w:eastAsia="仿宋"/>
                <w:sz w:val="28"/>
              </w:rPr>
              <w:t>提供近三年内在公交卡卡套行业中的业绩，累计供卡套数量量≥500万个者得（20分），累计供卡套数量≥400万个者得（16分），累计供卡套数量≥300万个者得（12分），300万个≥累计供卡套数量量≥0万个者得（10分），且投标人必须提供带有详细供货数量的销售合同复印件以供证明，若投标人无法提供或合同证明材料不完整，则视为该投标人业绩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20" w:hRule="atLeast"/>
        </w:trPr>
        <w:tc>
          <w:tcPr>
            <w:tcW w:w="839" w:type="dxa"/>
            <w:vMerge w:val="continue"/>
            <w:noWrap w:val="0"/>
            <w:vAlign w:val="center"/>
          </w:tcPr>
          <w:p>
            <w:pPr>
              <w:widowControl/>
              <w:autoSpaceDE w:val="0"/>
              <w:autoSpaceDN w:val="0"/>
              <w:adjustRightInd w:val="0"/>
              <w:jc w:val="center"/>
              <w:rPr>
                <w:rFonts w:hint="eastAsia" w:ascii="仿宋" w:hAnsi="仿宋" w:eastAsia="仿宋"/>
                <w:color w:val="000000"/>
                <w:sz w:val="28"/>
                <w:szCs w:val="28"/>
              </w:rPr>
            </w:pPr>
          </w:p>
        </w:tc>
        <w:tc>
          <w:tcPr>
            <w:tcW w:w="1538" w:type="dxa"/>
            <w:vMerge w:val="continue"/>
            <w:noWrap w:val="0"/>
            <w:vAlign w:val="center"/>
          </w:tcPr>
          <w:p>
            <w:pPr>
              <w:widowControl/>
              <w:autoSpaceDE w:val="0"/>
              <w:autoSpaceDN w:val="0"/>
              <w:adjustRightInd w:val="0"/>
              <w:jc w:val="center"/>
              <w:rPr>
                <w:rFonts w:hint="eastAsia" w:ascii="仿宋" w:hAnsi="仿宋" w:eastAsia="仿宋"/>
                <w:color w:val="000000"/>
                <w:sz w:val="28"/>
                <w:szCs w:val="28"/>
              </w:rPr>
            </w:pPr>
          </w:p>
        </w:tc>
        <w:tc>
          <w:tcPr>
            <w:tcW w:w="851" w:type="dxa"/>
            <w:vMerge w:val="continue"/>
            <w:noWrap w:val="0"/>
            <w:vAlign w:val="center"/>
          </w:tcPr>
          <w:p>
            <w:pPr>
              <w:widowControl/>
              <w:autoSpaceDE w:val="0"/>
              <w:autoSpaceDN w:val="0"/>
              <w:adjustRightInd w:val="0"/>
              <w:jc w:val="center"/>
              <w:rPr>
                <w:rFonts w:hint="eastAsia" w:ascii="仿宋" w:hAnsi="仿宋" w:eastAsia="仿宋"/>
                <w:color w:val="000000"/>
                <w:sz w:val="28"/>
                <w:szCs w:val="28"/>
              </w:rPr>
            </w:pPr>
          </w:p>
        </w:tc>
        <w:tc>
          <w:tcPr>
            <w:tcW w:w="756" w:type="dxa"/>
            <w:noWrap w:val="0"/>
            <w:vAlign w:val="center"/>
          </w:tcPr>
          <w:p>
            <w:pPr>
              <w:pStyle w:val="30"/>
              <w:autoSpaceDE w:val="0"/>
              <w:autoSpaceDN w:val="0"/>
              <w:adjustRightInd w:val="0"/>
              <w:ind w:firstLine="0" w:firstLineChars="0"/>
              <w:jc w:val="center"/>
              <w:rPr>
                <w:rFonts w:hint="eastAsia" w:ascii="仿宋" w:hAnsi="仿宋" w:eastAsia="仿宋"/>
                <w:color w:val="000000"/>
                <w:szCs w:val="28"/>
              </w:rPr>
            </w:pPr>
            <w:r>
              <w:rPr>
                <w:rFonts w:hint="eastAsia" w:ascii="仿宋" w:hAnsi="仿宋" w:eastAsia="仿宋"/>
                <w:color w:val="000000"/>
                <w:szCs w:val="28"/>
              </w:rPr>
              <w:t>5</w:t>
            </w:r>
          </w:p>
        </w:tc>
        <w:tc>
          <w:tcPr>
            <w:tcW w:w="4540" w:type="dxa"/>
            <w:noWrap w:val="0"/>
            <w:vAlign w:val="center"/>
          </w:tcPr>
          <w:p>
            <w:pPr>
              <w:pStyle w:val="10"/>
              <w:autoSpaceDE w:val="0"/>
              <w:autoSpaceDN w:val="0"/>
              <w:adjustRightInd w:val="0"/>
              <w:spacing w:line="240" w:lineRule="auto"/>
              <w:ind w:firstLine="0" w:firstLineChars="0"/>
              <w:rPr>
                <w:rFonts w:hint="eastAsia" w:ascii="仿宋" w:hAnsi="仿宋" w:eastAsia="仿宋"/>
                <w:color w:val="000000"/>
                <w:sz w:val="28"/>
              </w:rPr>
            </w:pPr>
            <w:r>
              <w:rPr>
                <w:rFonts w:hint="eastAsia" w:ascii="仿宋" w:hAnsi="仿宋" w:eastAsia="仿宋"/>
                <w:color w:val="000000"/>
                <w:sz w:val="28"/>
              </w:rPr>
              <w:t>提供行业内用户评价相关证明文件，有一份得1分，最高5分。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20" w:hRule="atLeast"/>
        </w:trPr>
        <w:tc>
          <w:tcPr>
            <w:tcW w:w="839" w:type="dxa"/>
            <w:vMerge w:val="restart"/>
            <w:noWrap w:val="0"/>
            <w:vAlign w:val="center"/>
          </w:tcPr>
          <w:p>
            <w:pPr>
              <w:pStyle w:val="30"/>
              <w:autoSpaceDE w:val="0"/>
              <w:autoSpaceDN w:val="0"/>
              <w:adjustRightInd w:val="0"/>
              <w:ind w:firstLine="0" w:firstLineChars="0"/>
              <w:jc w:val="center"/>
              <w:rPr>
                <w:rFonts w:hint="eastAsia" w:ascii="仿宋" w:hAnsi="仿宋" w:eastAsia="仿宋"/>
                <w:color w:val="000000"/>
                <w:szCs w:val="28"/>
              </w:rPr>
            </w:pPr>
            <w:r>
              <w:rPr>
                <w:rFonts w:hint="eastAsia" w:ascii="仿宋" w:hAnsi="仿宋" w:eastAsia="仿宋"/>
                <w:color w:val="000000"/>
                <w:szCs w:val="28"/>
              </w:rPr>
              <w:t>4</w:t>
            </w:r>
          </w:p>
        </w:tc>
        <w:tc>
          <w:tcPr>
            <w:tcW w:w="1538" w:type="dxa"/>
            <w:vMerge w:val="restart"/>
            <w:noWrap w:val="0"/>
            <w:vAlign w:val="center"/>
          </w:tcPr>
          <w:p>
            <w:pPr>
              <w:pStyle w:val="30"/>
              <w:autoSpaceDE w:val="0"/>
              <w:autoSpaceDN w:val="0"/>
              <w:adjustRightInd w:val="0"/>
              <w:ind w:firstLine="0" w:firstLineChars="0"/>
              <w:jc w:val="center"/>
              <w:rPr>
                <w:rFonts w:hint="eastAsia" w:ascii="仿宋" w:hAnsi="仿宋" w:eastAsia="仿宋"/>
                <w:color w:val="000000"/>
                <w:szCs w:val="28"/>
              </w:rPr>
            </w:pPr>
            <w:r>
              <w:rPr>
                <w:rFonts w:hint="eastAsia" w:ascii="仿宋" w:hAnsi="仿宋" w:eastAsia="仿宋"/>
                <w:color w:val="000000"/>
                <w:szCs w:val="28"/>
              </w:rPr>
              <w:t>售后服务及服务承诺</w:t>
            </w:r>
          </w:p>
        </w:tc>
        <w:tc>
          <w:tcPr>
            <w:tcW w:w="851" w:type="dxa"/>
            <w:vMerge w:val="restart"/>
            <w:noWrap w:val="0"/>
            <w:vAlign w:val="center"/>
          </w:tcPr>
          <w:p>
            <w:pPr>
              <w:pStyle w:val="30"/>
              <w:autoSpaceDE w:val="0"/>
              <w:autoSpaceDN w:val="0"/>
              <w:adjustRightInd w:val="0"/>
              <w:ind w:firstLine="0" w:firstLineChars="0"/>
              <w:jc w:val="center"/>
              <w:rPr>
                <w:rFonts w:hint="eastAsia" w:ascii="仿宋" w:hAnsi="仿宋" w:eastAsia="仿宋"/>
                <w:color w:val="000000"/>
                <w:szCs w:val="28"/>
              </w:rPr>
            </w:pPr>
            <w:r>
              <w:rPr>
                <w:rFonts w:hint="eastAsia" w:ascii="仿宋" w:hAnsi="仿宋" w:eastAsia="仿宋"/>
                <w:color w:val="000000"/>
                <w:szCs w:val="28"/>
              </w:rPr>
              <w:t>15</w:t>
            </w:r>
          </w:p>
        </w:tc>
        <w:tc>
          <w:tcPr>
            <w:tcW w:w="756" w:type="dxa"/>
            <w:noWrap w:val="0"/>
            <w:vAlign w:val="center"/>
          </w:tcPr>
          <w:p>
            <w:pPr>
              <w:pStyle w:val="30"/>
              <w:autoSpaceDE w:val="0"/>
              <w:autoSpaceDN w:val="0"/>
              <w:adjustRightInd w:val="0"/>
              <w:ind w:firstLine="0" w:firstLineChars="0"/>
              <w:jc w:val="center"/>
              <w:rPr>
                <w:rFonts w:hint="eastAsia" w:ascii="仿宋" w:hAnsi="仿宋" w:eastAsia="仿宋"/>
                <w:color w:val="000000"/>
                <w:szCs w:val="28"/>
              </w:rPr>
            </w:pPr>
            <w:r>
              <w:rPr>
                <w:rFonts w:hint="eastAsia" w:ascii="仿宋" w:hAnsi="仿宋" w:eastAsia="仿宋"/>
                <w:color w:val="000000"/>
                <w:szCs w:val="28"/>
              </w:rPr>
              <w:t>5</w:t>
            </w:r>
          </w:p>
        </w:tc>
        <w:tc>
          <w:tcPr>
            <w:tcW w:w="4540" w:type="dxa"/>
            <w:noWrap w:val="0"/>
            <w:vAlign w:val="center"/>
          </w:tcPr>
          <w:p>
            <w:pPr>
              <w:pStyle w:val="10"/>
              <w:autoSpaceDE w:val="0"/>
              <w:autoSpaceDN w:val="0"/>
              <w:adjustRightInd w:val="0"/>
              <w:spacing w:line="240" w:lineRule="auto"/>
              <w:ind w:firstLine="0" w:firstLineChars="0"/>
              <w:rPr>
                <w:rFonts w:hint="eastAsia" w:ascii="仿宋" w:hAnsi="仿宋" w:eastAsia="仿宋"/>
                <w:color w:val="000000"/>
                <w:sz w:val="28"/>
              </w:rPr>
            </w:pPr>
            <w:r>
              <w:rPr>
                <w:rFonts w:hint="eastAsia" w:ascii="仿宋" w:hAnsi="仿宋" w:eastAsia="仿宋"/>
                <w:color w:val="000000"/>
                <w:sz w:val="28"/>
              </w:rPr>
              <w:t>投标人应响应招标内容，对于产品要求作出承诺得5分。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20" w:hRule="atLeast"/>
        </w:trPr>
        <w:tc>
          <w:tcPr>
            <w:tcW w:w="839" w:type="dxa"/>
            <w:vMerge w:val="continue"/>
            <w:noWrap w:val="0"/>
            <w:vAlign w:val="center"/>
          </w:tcPr>
          <w:p>
            <w:pPr>
              <w:widowControl/>
              <w:autoSpaceDE w:val="0"/>
              <w:autoSpaceDN w:val="0"/>
              <w:adjustRightInd w:val="0"/>
              <w:jc w:val="center"/>
              <w:rPr>
                <w:rFonts w:hint="eastAsia" w:ascii="仿宋" w:hAnsi="仿宋" w:eastAsia="仿宋"/>
                <w:color w:val="000000"/>
                <w:sz w:val="28"/>
                <w:szCs w:val="28"/>
              </w:rPr>
            </w:pPr>
          </w:p>
        </w:tc>
        <w:tc>
          <w:tcPr>
            <w:tcW w:w="1538" w:type="dxa"/>
            <w:vMerge w:val="continue"/>
            <w:noWrap w:val="0"/>
            <w:vAlign w:val="center"/>
          </w:tcPr>
          <w:p>
            <w:pPr>
              <w:widowControl/>
              <w:autoSpaceDE w:val="0"/>
              <w:autoSpaceDN w:val="0"/>
              <w:adjustRightInd w:val="0"/>
              <w:jc w:val="center"/>
              <w:rPr>
                <w:rFonts w:hint="eastAsia" w:ascii="仿宋" w:hAnsi="仿宋" w:eastAsia="仿宋"/>
                <w:color w:val="000000"/>
                <w:sz w:val="28"/>
                <w:szCs w:val="28"/>
              </w:rPr>
            </w:pPr>
          </w:p>
        </w:tc>
        <w:tc>
          <w:tcPr>
            <w:tcW w:w="851" w:type="dxa"/>
            <w:vMerge w:val="continue"/>
            <w:noWrap w:val="0"/>
            <w:vAlign w:val="center"/>
          </w:tcPr>
          <w:p>
            <w:pPr>
              <w:widowControl/>
              <w:autoSpaceDE w:val="0"/>
              <w:autoSpaceDN w:val="0"/>
              <w:adjustRightInd w:val="0"/>
              <w:jc w:val="center"/>
              <w:rPr>
                <w:rFonts w:hint="eastAsia" w:ascii="仿宋" w:hAnsi="仿宋" w:eastAsia="仿宋"/>
                <w:color w:val="000000"/>
                <w:sz w:val="28"/>
                <w:szCs w:val="28"/>
              </w:rPr>
            </w:pPr>
          </w:p>
        </w:tc>
        <w:tc>
          <w:tcPr>
            <w:tcW w:w="756" w:type="dxa"/>
            <w:noWrap w:val="0"/>
            <w:vAlign w:val="center"/>
          </w:tcPr>
          <w:p>
            <w:pPr>
              <w:pStyle w:val="30"/>
              <w:autoSpaceDE w:val="0"/>
              <w:autoSpaceDN w:val="0"/>
              <w:adjustRightInd w:val="0"/>
              <w:ind w:firstLine="0" w:firstLineChars="0"/>
              <w:jc w:val="center"/>
              <w:rPr>
                <w:rFonts w:hint="eastAsia" w:ascii="仿宋" w:hAnsi="仿宋" w:eastAsia="仿宋"/>
                <w:color w:val="000000"/>
                <w:szCs w:val="28"/>
              </w:rPr>
            </w:pPr>
            <w:r>
              <w:rPr>
                <w:rFonts w:hint="eastAsia" w:ascii="仿宋" w:hAnsi="仿宋" w:eastAsia="仿宋"/>
                <w:color w:val="000000"/>
                <w:szCs w:val="28"/>
              </w:rPr>
              <w:t>5</w:t>
            </w:r>
          </w:p>
        </w:tc>
        <w:tc>
          <w:tcPr>
            <w:tcW w:w="4540" w:type="dxa"/>
            <w:noWrap w:val="0"/>
            <w:vAlign w:val="center"/>
          </w:tcPr>
          <w:p>
            <w:pPr>
              <w:pStyle w:val="10"/>
              <w:autoSpaceDE w:val="0"/>
              <w:autoSpaceDN w:val="0"/>
              <w:adjustRightInd w:val="0"/>
              <w:spacing w:line="240" w:lineRule="auto"/>
              <w:ind w:firstLine="0" w:firstLineChars="0"/>
              <w:rPr>
                <w:rFonts w:hint="eastAsia" w:ascii="仿宋" w:hAnsi="仿宋" w:eastAsia="仿宋"/>
                <w:color w:val="000000"/>
                <w:sz w:val="28"/>
              </w:rPr>
            </w:pPr>
            <w:r>
              <w:rPr>
                <w:rFonts w:hint="eastAsia" w:ascii="仿宋" w:hAnsi="仿宋" w:eastAsia="仿宋"/>
                <w:color w:val="000000"/>
                <w:sz w:val="28"/>
              </w:rPr>
              <w:t>承诺协助招标人及时对质量存在问题的卡套进行处理和更换得5分。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20" w:hRule="atLeast"/>
        </w:trPr>
        <w:tc>
          <w:tcPr>
            <w:tcW w:w="839" w:type="dxa"/>
            <w:vMerge w:val="continue"/>
            <w:noWrap w:val="0"/>
            <w:vAlign w:val="center"/>
          </w:tcPr>
          <w:p>
            <w:pPr>
              <w:widowControl/>
              <w:autoSpaceDE w:val="0"/>
              <w:autoSpaceDN w:val="0"/>
              <w:adjustRightInd w:val="0"/>
              <w:jc w:val="center"/>
              <w:rPr>
                <w:rFonts w:hint="eastAsia" w:ascii="仿宋" w:hAnsi="仿宋" w:eastAsia="仿宋"/>
                <w:color w:val="000000"/>
                <w:sz w:val="28"/>
                <w:szCs w:val="28"/>
              </w:rPr>
            </w:pPr>
          </w:p>
        </w:tc>
        <w:tc>
          <w:tcPr>
            <w:tcW w:w="1538" w:type="dxa"/>
            <w:vMerge w:val="continue"/>
            <w:noWrap w:val="0"/>
            <w:vAlign w:val="center"/>
          </w:tcPr>
          <w:p>
            <w:pPr>
              <w:widowControl/>
              <w:autoSpaceDE w:val="0"/>
              <w:autoSpaceDN w:val="0"/>
              <w:adjustRightInd w:val="0"/>
              <w:jc w:val="center"/>
              <w:rPr>
                <w:rFonts w:hint="eastAsia" w:ascii="仿宋" w:hAnsi="仿宋" w:eastAsia="仿宋"/>
                <w:color w:val="000000"/>
                <w:sz w:val="28"/>
                <w:szCs w:val="28"/>
              </w:rPr>
            </w:pPr>
          </w:p>
        </w:tc>
        <w:tc>
          <w:tcPr>
            <w:tcW w:w="851" w:type="dxa"/>
            <w:vMerge w:val="continue"/>
            <w:noWrap w:val="0"/>
            <w:vAlign w:val="center"/>
          </w:tcPr>
          <w:p>
            <w:pPr>
              <w:widowControl/>
              <w:autoSpaceDE w:val="0"/>
              <w:autoSpaceDN w:val="0"/>
              <w:adjustRightInd w:val="0"/>
              <w:jc w:val="center"/>
              <w:rPr>
                <w:rFonts w:hint="eastAsia" w:ascii="仿宋" w:hAnsi="仿宋" w:eastAsia="仿宋"/>
                <w:color w:val="000000"/>
                <w:sz w:val="28"/>
                <w:szCs w:val="28"/>
              </w:rPr>
            </w:pPr>
          </w:p>
        </w:tc>
        <w:tc>
          <w:tcPr>
            <w:tcW w:w="756" w:type="dxa"/>
            <w:noWrap w:val="0"/>
            <w:vAlign w:val="center"/>
          </w:tcPr>
          <w:p>
            <w:pPr>
              <w:pStyle w:val="30"/>
              <w:autoSpaceDE w:val="0"/>
              <w:autoSpaceDN w:val="0"/>
              <w:adjustRightInd w:val="0"/>
              <w:ind w:firstLine="0" w:firstLineChars="0"/>
              <w:jc w:val="center"/>
              <w:rPr>
                <w:rFonts w:hint="eastAsia" w:ascii="仿宋" w:hAnsi="仿宋" w:eastAsia="仿宋"/>
                <w:color w:val="000000"/>
                <w:szCs w:val="28"/>
              </w:rPr>
            </w:pPr>
            <w:r>
              <w:rPr>
                <w:rFonts w:hint="eastAsia" w:ascii="仿宋" w:hAnsi="仿宋" w:eastAsia="仿宋"/>
                <w:color w:val="000000"/>
                <w:szCs w:val="28"/>
              </w:rPr>
              <w:t>5</w:t>
            </w:r>
          </w:p>
        </w:tc>
        <w:tc>
          <w:tcPr>
            <w:tcW w:w="4540" w:type="dxa"/>
            <w:noWrap w:val="0"/>
            <w:vAlign w:val="center"/>
          </w:tcPr>
          <w:p>
            <w:pPr>
              <w:pStyle w:val="10"/>
              <w:autoSpaceDE w:val="0"/>
              <w:autoSpaceDN w:val="0"/>
              <w:adjustRightInd w:val="0"/>
              <w:spacing w:line="240" w:lineRule="auto"/>
              <w:ind w:firstLine="0" w:firstLineChars="0"/>
              <w:rPr>
                <w:rFonts w:hint="eastAsia" w:ascii="仿宋" w:hAnsi="仿宋" w:eastAsia="仿宋"/>
                <w:color w:val="000000"/>
                <w:sz w:val="28"/>
              </w:rPr>
            </w:pPr>
            <w:r>
              <w:rPr>
                <w:rFonts w:hint="eastAsia" w:ascii="仿宋" w:hAnsi="仿宋" w:eastAsia="仿宋"/>
                <w:color w:val="000000"/>
                <w:sz w:val="28"/>
              </w:rPr>
              <w:t>承诺对招标人提供后期沟通与技术支持服务的得5分。</w:t>
            </w:r>
          </w:p>
        </w:tc>
      </w:tr>
    </w:tbl>
    <w:p>
      <w:pPr>
        <w:pStyle w:val="31"/>
        <w:rPr>
          <w:rFonts w:hint="eastAsia" w:ascii="仿宋" w:hAnsi="仿宋" w:eastAsia="仿宋"/>
          <w:kern w:val="2"/>
          <w:sz w:val="28"/>
          <w:szCs w:val="28"/>
        </w:rPr>
      </w:pPr>
    </w:p>
    <w:p>
      <w:pPr>
        <w:pStyle w:val="31"/>
        <w:rPr>
          <w:rFonts w:hint="eastAsia" w:ascii="仿宋" w:hAnsi="仿宋" w:eastAsia="仿宋"/>
          <w:sz w:val="28"/>
          <w:szCs w:val="28"/>
        </w:rPr>
      </w:pPr>
    </w:p>
    <w:p>
      <w:pPr>
        <w:pStyle w:val="3"/>
        <w:spacing w:before="0" w:after="0" w:line="240" w:lineRule="auto"/>
        <w:rPr>
          <w:rFonts w:ascii="仿宋" w:hAnsi="仿宋" w:eastAsia="仿宋"/>
          <w:color w:val="000000"/>
          <w:sz w:val="28"/>
        </w:rPr>
      </w:pPr>
      <w:bookmarkStart w:id="75" w:name="_Toc7254"/>
      <w:bookmarkStart w:id="76" w:name="_Toc18399"/>
      <w:bookmarkStart w:id="77" w:name="_Toc23444"/>
      <w:bookmarkStart w:id="78" w:name="_Toc72940162"/>
      <w:r>
        <w:rPr>
          <w:rFonts w:hint="eastAsia" w:ascii="仿宋" w:hAnsi="仿宋" w:eastAsia="仿宋"/>
          <w:color w:val="000000"/>
          <w:sz w:val="28"/>
        </w:rPr>
        <w:t>3、中标通知</w:t>
      </w:r>
      <w:bookmarkEnd w:id="75"/>
      <w:bookmarkEnd w:id="76"/>
      <w:bookmarkEnd w:id="77"/>
      <w:bookmarkEnd w:id="78"/>
    </w:p>
    <w:p>
      <w:pPr>
        <w:rPr>
          <w:color w:val="000000"/>
        </w:rPr>
      </w:pPr>
    </w:p>
    <w:p>
      <w:pPr>
        <w:pStyle w:val="31"/>
        <w:spacing w:after="234"/>
        <w:rPr>
          <w:rFonts w:ascii="仿宋" w:hAnsi="仿宋" w:eastAsia="仿宋"/>
          <w:sz w:val="28"/>
          <w:szCs w:val="28"/>
        </w:rPr>
      </w:pPr>
      <w:r>
        <w:rPr>
          <w:rFonts w:hint="eastAsia" w:ascii="仿宋" w:hAnsi="仿宋" w:eastAsia="仿宋"/>
          <w:sz w:val="28"/>
          <w:szCs w:val="28"/>
        </w:rPr>
        <w:t>3</w:t>
      </w:r>
      <w:r>
        <w:rPr>
          <w:rFonts w:ascii="仿宋" w:hAnsi="仿宋" w:eastAsia="仿宋"/>
          <w:sz w:val="28"/>
          <w:szCs w:val="28"/>
        </w:rPr>
        <w:t>.1</w:t>
      </w:r>
      <w:r>
        <w:rPr>
          <w:rFonts w:hint="eastAsia" w:ascii="仿宋" w:hAnsi="仿宋" w:eastAsia="仿宋"/>
          <w:sz w:val="28"/>
          <w:szCs w:val="28"/>
        </w:rPr>
        <w:t>．在中标公示结束后，招标人将向中标人发出中标通知书。</w:t>
      </w:r>
    </w:p>
    <w:p>
      <w:pPr>
        <w:pStyle w:val="31"/>
        <w:spacing w:after="234"/>
        <w:rPr>
          <w:rFonts w:ascii="仿宋" w:hAnsi="仿宋" w:eastAsia="仿宋"/>
          <w:sz w:val="28"/>
          <w:szCs w:val="28"/>
        </w:rPr>
      </w:pPr>
      <w:r>
        <w:rPr>
          <w:rFonts w:hint="eastAsia" w:ascii="仿宋" w:hAnsi="仿宋" w:eastAsia="仿宋"/>
          <w:sz w:val="28"/>
          <w:szCs w:val="28"/>
        </w:rPr>
        <w:t>3</w:t>
      </w:r>
      <w:r>
        <w:rPr>
          <w:rFonts w:ascii="仿宋" w:hAnsi="仿宋" w:eastAsia="仿宋"/>
          <w:sz w:val="28"/>
          <w:szCs w:val="28"/>
        </w:rPr>
        <w:t>.2</w:t>
      </w:r>
      <w:r>
        <w:rPr>
          <w:rFonts w:hint="eastAsia" w:ascii="仿宋" w:hAnsi="仿宋" w:eastAsia="仿宋"/>
          <w:sz w:val="28"/>
          <w:szCs w:val="28"/>
        </w:rPr>
        <w:t>．中标通知书将构成合同成立的必要条件。</w:t>
      </w:r>
    </w:p>
    <w:p>
      <w:pPr>
        <w:pStyle w:val="31"/>
        <w:rPr>
          <w:rFonts w:ascii="仿宋" w:hAnsi="仿宋" w:eastAsia="仿宋"/>
          <w:sz w:val="28"/>
          <w:szCs w:val="28"/>
        </w:rPr>
      </w:pPr>
      <w:r>
        <w:rPr>
          <w:rFonts w:hint="eastAsia" w:ascii="仿宋" w:hAnsi="仿宋" w:eastAsia="仿宋"/>
          <w:sz w:val="28"/>
          <w:szCs w:val="28"/>
        </w:rPr>
        <w:t>3</w:t>
      </w:r>
      <w:r>
        <w:rPr>
          <w:rFonts w:ascii="仿宋" w:hAnsi="仿宋" w:eastAsia="仿宋"/>
          <w:sz w:val="28"/>
          <w:szCs w:val="28"/>
        </w:rPr>
        <w:t>.3</w:t>
      </w:r>
      <w:r>
        <w:rPr>
          <w:rFonts w:hint="eastAsia" w:ascii="仿宋" w:hAnsi="仿宋" w:eastAsia="仿宋"/>
          <w:sz w:val="28"/>
          <w:szCs w:val="28"/>
        </w:rPr>
        <w:t>．中标通知书发出后，中标人放弃中标的，招标人将依照《中华人民共和国招标投标法》追究其法律责任和给招标人造成的经济损失。</w:t>
      </w:r>
    </w:p>
    <w:p>
      <w:pPr>
        <w:pStyle w:val="31"/>
        <w:rPr>
          <w:rFonts w:ascii="仿宋" w:hAnsi="仿宋" w:eastAsia="仿宋"/>
          <w:sz w:val="28"/>
          <w:szCs w:val="28"/>
        </w:rPr>
      </w:pPr>
    </w:p>
    <w:p>
      <w:pPr>
        <w:pStyle w:val="3"/>
        <w:spacing w:before="0" w:after="0" w:line="240" w:lineRule="auto"/>
        <w:rPr>
          <w:rFonts w:ascii="仿宋" w:hAnsi="仿宋" w:eastAsia="仿宋"/>
          <w:color w:val="000000"/>
          <w:sz w:val="28"/>
        </w:rPr>
      </w:pPr>
      <w:bookmarkStart w:id="79" w:name="_Toc72940163"/>
      <w:bookmarkStart w:id="80" w:name="_Toc31792"/>
      <w:bookmarkStart w:id="81" w:name="_Toc16519"/>
      <w:bookmarkStart w:id="82" w:name="_Toc7018"/>
      <w:r>
        <w:rPr>
          <w:rFonts w:hint="eastAsia" w:ascii="仿宋" w:hAnsi="仿宋" w:eastAsia="仿宋"/>
          <w:color w:val="000000"/>
          <w:sz w:val="28"/>
        </w:rPr>
        <w:t>4、合同签订</w:t>
      </w:r>
      <w:bookmarkEnd w:id="79"/>
      <w:bookmarkEnd w:id="80"/>
      <w:bookmarkEnd w:id="81"/>
      <w:bookmarkEnd w:id="82"/>
    </w:p>
    <w:p>
      <w:pPr>
        <w:rPr>
          <w:color w:val="000000"/>
        </w:rPr>
      </w:pPr>
    </w:p>
    <w:p>
      <w:pPr>
        <w:pStyle w:val="31"/>
        <w:spacing w:after="234"/>
        <w:rPr>
          <w:rFonts w:ascii="仿宋" w:hAnsi="仿宋" w:eastAsia="仿宋"/>
          <w:sz w:val="28"/>
          <w:szCs w:val="28"/>
        </w:rPr>
      </w:pPr>
      <w:r>
        <w:rPr>
          <w:rFonts w:hint="eastAsia" w:ascii="仿宋" w:hAnsi="仿宋" w:eastAsia="仿宋"/>
          <w:sz w:val="28"/>
          <w:szCs w:val="28"/>
        </w:rPr>
        <w:t>4.</w:t>
      </w:r>
      <w:r>
        <w:rPr>
          <w:rFonts w:ascii="仿宋" w:hAnsi="仿宋" w:eastAsia="仿宋"/>
          <w:sz w:val="28"/>
          <w:szCs w:val="28"/>
        </w:rPr>
        <w:t>1</w:t>
      </w:r>
      <w:r>
        <w:rPr>
          <w:rFonts w:hint="eastAsia" w:ascii="仿宋" w:hAnsi="仿宋" w:eastAsia="仿宋"/>
          <w:sz w:val="28"/>
          <w:szCs w:val="28"/>
        </w:rPr>
        <w:t>．</w:t>
      </w:r>
      <w:r>
        <w:rPr>
          <w:rFonts w:ascii="仿宋" w:hAnsi="仿宋" w:eastAsia="仿宋"/>
          <w:sz w:val="28"/>
          <w:szCs w:val="28"/>
        </w:rPr>
        <w:t>中标人在接到中标通知</w:t>
      </w:r>
      <w:r>
        <w:rPr>
          <w:rFonts w:hint="eastAsia" w:ascii="仿宋" w:hAnsi="仿宋" w:eastAsia="仿宋"/>
          <w:sz w:val="28"/>
          <w:szCs w:val="28"/>
        </w:rPr>
        <w:t>书</w:t>
      </w:r>
      <w:r>
        <w:rPr>
          <w:rFonts w:ascii="仿宋" w:hAnsi="仿宋" w:eastAsia="仿宋"/>
          <w:sz w:val="28"/>
          <w:szCs w:val="28"/>
        </w:rPr>
        <w:t>后，应按中标通知</w:t>
      </w:r>
      <w:r>
        <w:rPr>
          <w:rFonts w:hint="eastAsia" w:ascii="仿宋" w:hAnsi="仿宋" w:eastAsia="仿宋"/>
          <w:sz w:val="28"/>
          <w:szCs w:val="28"/>
        </w:rPr>
        <w:t>书</w:t>
      </w:r>
      <w:r>
        <w:rPr>
          <w:rFonts w:ascii="仿宋" w:hAnsi="仿宋" w:eastAsia="仿宋"/>
          <w:sz w:val="28"/>
          <w:szCs w:val="28"/>
        </w:rPr>
        <w:t>规定的时间</w:t>
      </w:r>
      <w:r>
        <w:rPr>
          <w:rFonts w:hint="eastAsia" w:ascii="仿宋" w:hAnsi="仿宋" w:eastAsia="仿宋"/>
          <w:sz w:val="28"/>
          <w:szCs w:val="28"/>
        </w:rPr>
        <w:t>与招标人</w:t>
      </w:r>
      <w:r>
        <w:rPr>
          <w:rFonts w:ascii="仿宋" w:hAnsi="仿宋" w:eastAsia="仿宋"/>
          <w:sz w:val="28"/>
          <w:szCs w:val="28"/>
        </w:rPr>
        <w:t>签订合同</w:t>
      </w:r>
      <w:r>
        <w:rPr>
          <w:rFonts w:hint="eastAsia" w:ascii="仿宋" w:hAnsi="仿宋" w:eastAsia="仿宋"/>
          <w:sz w:val="28"/>
          <w:szCs w:val="28"/>
        </w:rPr>
        <w:t>。</w:t>
      </w:r>
      <w:r>
        <w:rPr>
          <w:rFonts w:ascii="仿宋" w:hAnsi="仿宋" w:eastAsia="仿宋"/>
          <w:sz w:val="28"/>
          <w:szCs w:val="28"/>
        </w:rPr>
        <w:t>不签订合同</w:t>
      </w:r>
      <w:r>
        <w:rPr>
          <w:rFonts w:hint="eastAsia" w:ascii="仿宋" w:hAnsi="仿宋" w:eastAsia="仿宋"/>
          <w:sz w:val="28"/>
          <w:szCs w:val="28"/>
        </w:rPr>
        <w:t>的，招标人将依照《中华人民共和国招标投标法》追究其法律责任和给招标人造成的经济损失，且招标方有权另行确定中标人。</w:t>
      </w:r>
    </w:p>
    <w:p>
      <w:pPr>
        <w:pStyle w:val="31"/>
        <w:spacing w:after="234"/>
        <w:rPr>
          <w:rFonts w:hint="eastAsia" w:ascii="仿宋" w:hAnsi="仿宋" w:eastAsia="仿宋"/>
          <w:sz w:val="28"/>
          <w:szCs w:val="28"/>
        </w:rPr>
      </w:pPr>
      <w:r>
        <w:rPr>
          <w:rFonts w:hint="eastAsia" w:ascii="仿宋" w:hAnsi="仿宋" w:eastAsia="仿宋"/>
          <w:sz w:val="28"/>
          <w:szCs w:val="28"/>
        </w:rPr>
        <w:t>4.2．</w:t>
      </w:r>
      <w:r>
        <w:rPr>
          <w:rFonts w:ascii="仿宋" w:hAnsi="仿宋" w:eastAsia="仿宋"/>
          <w:sz w:val="28"/>
          <w:szCs w:val="28"/>
        </w:rPr>
        <w:t>合同签订后，中标人拒不履行合同</w:t>
      </w:r>
      <w:r>
        <w:rPr>
          <w:rFonts w:hint="eastAsia" w:ascii="仿宋" w:hAnsi="仿宋" w:eastAsia="仿宋"/>
          <w:sz w:val="28"/>
          <w:szCs w:val="28"/>
        </w:rPr>
        <w:t>的</w:t>
      </w:r>
      <w:r>
        <w:rPr>
          <w:rFonts w:ascii="仿宋" w:hAnsi="仿宋" w:eastAsia="仿宋"/>
          <w:sz w:val="28"/>
          <w:szCs w:val="28"/>
        </w:rPr>
        <w:t>，</w:t>
      </w:r>
      <w:r>
        <w:rPr>
          <w:rFonts w:hint="eastAsia" w:ascii="仿宋" w:hAnsi="仿宋" w:eastAsia="仿宋"/>
          <w:sz w:val="28"/>
          <w:szCs w:val="28"/>
        </w:rPr>
        <w:t>招标人</w:t>
      </w:r>
      <w:r>
        <w:rPr>
          <w:rFonts w:ascii="仿宋" w:hAnsi="仿宋" w:eastAsia="仿宋"/>
          <w:sz w:val="28"/>
          <w:szCs w:val="28"/>
        </w:rPr>
        <w:t>将按《</w:t>
      </w:r>
      <w:r>
        <w:rPr>
          <w:rFonts w:hint="eastAsia" w:ascii="仿宋" w:hAnsi="仿宋" w:eastAsia="仿宋"/>
          <w:sz w:val="28"/>
          <w:szCs w:val="28"/>
        </w:rPr>
        <w:t>中华人民共和国</w:t>
      </w:r>
      <w:r>
        <w:rPr>
          <w:rFonts w:ascii="仿宋" w:hAnsi="仿宋" w:eastAsia="仿宋"/>
          <w:sz w:val="28"/>
          <w:szCs w:val="28"/>
        </w:rPr>
        <w:t>合同法》</w:t>
      </w:r>
      <w:r>
        <w:rPr>
          <w:rFonts w:hint="eastAsia" w:ascii="仿宋" w:hAnsi="仿宋" w:eastAsia="仿宋"/>
          <w:sz w:val="28"/>
          <w:szCs w:val="28"/>
        </w:rPr>
        <w:t>等</w:t>
      </w:r>
      <w:r>
        <w:rPr>
          <w:rFonts w:ascii="仿宋" w:hAnsi="仿宋" w:eastAsia="仿宋"/>
          <w:sz w:val="28"/>
          <w:szCs w:val="28"/>
        </w:rPr>
        <w:t>相关</w:t>
      </w:r>
      <w:r>
        <w:rPr>
          <w:rFonts w:hint="eastAsia" w:ascii="仿宋" w:hAnsi="仿宋" w:eastAsia="仿宋"/>
          <w:sz w:val="28"/>
          <w:szCs w:val="28"/>
        </w:rPr>
        <w:t>法律法规</w:t>
      </w:r>
      <w:r>
        <w:rPr>
          <w:rFonts w:ascii="仿宋" w:hAnsi="仿宋" w:eastAsia="仿宋"/>
          <w:sz w:val="28"/>
          <w:szCs w:val="28"/>
        </w:rPr>
        <w:t>终止合同，并</w:t>
      </w:r>
      <w:r>
        <w:rPr>
          <w:rFonts w:hint="eastAsia" w:ascii="仿宋" w:hAnsi="仿宋" w:eastAsia="仿宋"/>
          <w:sz w:val="28"/>
          <w:szCs w:val="28"/>
        </w:rPr>
        <w:t>追究其法律责任和给招标人造成的经济损失，将中标人的失信行为上报社会信用管理部门。</w:t>
      </w:r>
    </w:p>
    <w:p>
      <w:pPr>
        <w:rPr>
          <w:rFonts w:hint="eastAsia"/>
          <w:color w:val="000000"/>
        </w:rPr>
        <w:sectPr>
          <w:footerReference r:id="rId5" w:type="default"/>
          <w:pgSz w:w="11850" w:h="16783"/>
          <w:pgMar w:top="1440" w:right="1800" w:bottom="1440" w:left="1800" w:header="720" w:footer="720" w:gutter="0"/>
          <w:pgNumType w:start="1"/>
          <w:cols w:space="720" w:num="1"/>
          <w:docGrid w:linePitch="286" w:charSpace="0"/>
        </w:sectPr>
      </w:pPr>
    </w:p>
    <w:p>
      <w:pPr>
        <w:pStyle w:val="2"/>
        <w:spacing w:before="0" w:after="0" w:line="240" w:lineRule="auto"/>
        <w:jc w:val="center"/>
        <w:rPr>
          <w:rFonts w:ascii="仿宋" w:hAnsi="仿宋" w:eastAsia="仿宋"/>
          <w:color w:val="000000"/>
          <w:sz w:val="28"/>
          <w:szCs w:val="28"/>
        </w:rPr>
      </w:pPr>
      <w:bookmarkStart w:id="83" w:name="_Toc22870"/>
      <w:bookmarkStart w:id="84" w:name="_Toc72940164"/>
      <w:bookmarkStart w:id="85" w:name="_Toc26285"/>
      <w:bookmarkStart w:id="86" w:name="_Toc10327"/>
      <w:r>
        <w:rPr>
          <w:rFonts w:hint="eastAsia" w:ascii="仿宋" w:hAnsi="仿宋" w:eastAsia="仿宋"/>
          <w:color w:val="000000"/>
          <w:sz w:val="28"/>
          <w:szCs w:val="28"/>
        </w:rPr>
        <w:t>第四部分  技术指标及供货要求</w:t>
      </w:r>
      <w:bookmarkEnd w:id="83"/>
      <w:bookmarkEnd w:id="84"/>
      <w:bookmarkEnd w:id="85"/>
      <w:bookmarkEnd w:id="86"/>
    </w:p>
    <w:p>
      <w:pPr>
        <w:pStyle w:val="31"/>
        <w:rPr>
          <w:rFonts w:ascii="仿宋" w:hAnsi="仿宋" w:eastAsia="仿宋"/>
          <w:sz w:val="28"/>
          <w:szCs w:val="28"/>
        </w:rPr>
      </w:pPr>
    </w:p>
    <w:p>
      <w:pPr>
        <w:pStyle w:val="3"/>
        <w:spacing w:line="240" w:lineRule="auto"/>
        <w:rPr>
          <w:rFonts w:hint="eastAsia" w:ascii="仿宋" w:hAnsi="仿宋" w:eastAsia="仿宋"/>
          <w:color w:val="000000"/>
          <w:sz w:val="28"/>
        </w:rPr>
      </w:pPr>
      <w:bookmarkStart w:id="87" w:name="_Toc7321"/>
      <w:bookmarkStart w:id="88" w:name="_Toc30456"/>
      <w:bookmarkStart w:id="89" w:name="_Toc28275"/>
      <w:bookmarkStart w:id="90" w:name="_Toc72940165"/>
      <w:r>
        <w:rPr>
          <w:rFonts w:hint="eastAsia" w:ascii="仿宋" w:hAnsi="仿宋" w:eastAsia="仿宋"/>
          <w:color w:val="000000"/>
          <w:sz w:val="28"/>
        </w:rPr>
        <w:t>1、卡套技术与规范要求</w:t>
      </w:r>
      <w:bookmarkEnd w:id="87"/>
      <w:bookmarkEnd w:id="88"/>
      <w:bookmarkEnd w:id="89"/>
      <w:bookmarkEnd w:id="90"/>
    </w:p>
    <w:p>
      <w:pPr>
        <w:autoSpaceDE w:val="0"/>
        <w:autoSpaceDN w:val="0"/>
        <w:adjustRightInd w:val="0"/>
        <w:spacing w:line="400" w:lineRule="exact"/>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1.卡套为符合南通畅行科技股份有限公司公交IC卡规范的卡套。</w:t>
      </w:r>
    </w:p>
    <w:p>
      <w:pPr>
        <w:spacing w:line="400" w:lineRule="exact"/>
        <w:ind w:firstLine="560" w:firstLineChars="200"/>
        <w:rPr>
          <w:rFonts w:hint="eastAsia" w:ascii="仿宋" w:hAnsi="仿宋" w:eastAsia="仿宋" w:cs="宋体"/>
          <w:color w:val="000000"/>
          <w:kern w:val="0"/>
          <w:sz w:val="28"/>
          <w:szCs w:val="28"/>
        </w:rPr>
      </w:pPr>
      <w:r>
        <w:rPr>
          <w:rFonts w:ascii="仿宋" w:hAnsi="仿宋" w:eastAsia="仿宋" w:cs="宋体"/>
          <w:color w:val="000000"/>
          <w:kern w:val="0"/>
          <w:sz w:val="28"/>
          <w:szCs w:val="28"/>
        </w:rPr>
        <w:t>2</w:t>
      </w:r>
      <w:r>
        <w:rPr>
          <w:rFonts w:hint="eastAsia" w:ascii="仿宋" w:hAnsi="仿宋" w:eastAsia="仿宋" w:cs="宋体"/>
          <w:color w:val="000000"/>
          <w:kern w:val="0"/>
          <w:sz w:val="28"/>
          <w:szCs w:val="28"/>
        </w:rPr>
        <w:t>.投标人须免费提供满足招标人需要的卡套样板。</w:t>
      </w:r>
    </w:p>
    <w:p>
      <w:pPr>
        <w:pStyle w:val="3"/>
        <w:tabs>
          <w:tab w:val="left" w:pos="0"/>
        </w:tabs>
        <w:spacing w:line="240" w:lineRule="auto"/>
        <w:rPr>
          <w:rFonts w:hint="eastAsia" w:ascii="仿宋" w:hAnsi="仿宋" w:eastAsia="仿宋"/>
          <w:color w:val="000000"/>
          <w:sz w:val="28"/>
        </w:rPr>
      </w:pPr>
      <w:bookmarkStart w:id="91" w:name="_Toc72940166"/>
      <w:r>
        <w:rPr>
          <w:rFonts w:ascii="仿宋" w:hAnsi="仿宋" w:eastAsia="仿宋"/>
          <w:color w:val="000000"/>
          <w:sz w:val="28"/>
        </w:rPr>
        <w:t>2、卡</w:t>
      </w:r>
      <w:r>
        <w:rPr>
          <w:rFonts w:hint="eastAsia" w:ascii="仿宋" w:hAnsi="仿宋" w:eastAsia="仿宋"/>
          <w:color w:val="000000"/>
          <w:sz w:val="28"/>
        </w:rPr>
        <w:t>套</w:t>
      </w:r>
      <w:r>
        <w:rPr>
          <w:rFonts w:ascii="仿宋" w:hAnsi="仿宋" w:eastAsia="仿宋"/>
          <w:color w:val="000000"/>
          <w:sz w:val="28"/>
        </w:rPr>
        <w:t>质量要求</w:t>
      </w:r>
      <w:bookmarkEnd w:id="91"/>
    </w:p>
    <w:p>
      <w:pPr>
        <w:spacing w:line="400" w:lineRule="exact"/>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1.卡套材质、质量等，采用</w:t>
      </w:r>
      <w:r>
        <w:rPr>
          <w:rFonts w:ascii="仿宋" w:hAnsi="仿宋" w:eastAsia="仿宋"/>
          <w:sz w:val="28"/>
          <w:szCs w:val="28"/>
        </w:rPr>
        <w:t>透明聚苯乙烯</w:t>
      </w:r>
      <w:r>
        <w:rPr>
          <w:rFonts w:hint="eastAsia" w:ascii="仿宋" w:hAnsi="仿宋" w:eastAsia="仿宋" w:cs="宋体"/>
          <w:color w:val="000000"/>
          <w:kern w:val="0"/>
          <w:sz w:val="28"/>
          <w:szCs w:val="28"/>
        </w:rPr>
        <w:t>材料。</w:t>
      </w:r>
    </w:p>
    <w:p>
      <w:pPr>
        <w:spacing w:line="400" w:lineRule="exact"/>
        <w:ind w:firstLine="560" w:firstLineChars="200"/>
        <w:rPr>
          <w:rFonts w:hint="eastAsia" w:ascii="仿宋" w:hAnsi="仿宋" w:eastAsia="仿宋" w:cs="宋体"/>
          <w:color w:val="000000"/>
          <w:kern w:val="0"/>
          <w:sz w:val="28"/>
          <w:szCs w:val="28"/>
        </w:rPr>
      </w:pPr>
      <w:r>
        <w:rPr>
          <w:rFonts w:ascii="仿宋" w:hAnsi="仿宋" w:eastAsia="仿宋"/>
          <w:sz w:val="28"/>
          <w:szCs w:val="28"/>
        </w:rPr>
        <w:t>透明聚苯乙烯</w:t>
      </w:r>
      <w:r>
        <w:rPr>
          <w:rFonts w:hint="eastAsia" w:ascii="仿宋" w:hAnsi="仿宋" w:eastAsia="仿宋" w:cs="宋体"/>
          <w:color w:val="000000"/>
          <w:kern w:val="0"/>
          <w:sz w:val="28"/>
          <w:szCs w:val="28"/>
        </w:rPr>
        <w:t>材料的要求如下：</w:t>
      </w:r>
    </w:p>
    <w:p>
      <w:pPr>
        <w:autoSpaceDE w:val="0"/>
        <w:autoSpaceDN w:val="0"/>
        <w:adjustRightInd w:val="0"/>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xml:space="preserve">(1)尺寸标准： </w:t>
      </w:r>
      <w:r>
        <w:rPr>
          <w:rFonts w:ascii="仿宋" w:hAnsi="仿宋" w:eastAsia="仿宋"/>
          <w:sz w:val="28"/>
          <w:szCs w:val="28"/>
        </w:rPr>
        <w:t>外径为100mm*63mm</w:t>
      </w:r>
      <w:r>
        <w:rPr>
          <w:rFonts w:hint="eastAsia" w:ascii="仿宋" w:hAnsi="仿宋" w:eastAsia="仿宋"/>
          <w:sz w:val="28"/>
          <w:szCs w:val="28"/>
        </w:rPr>
        <w:t>，</w:t>
      </w:r>
      <w:r>
        <w:rPr>
          <w:rFonts w:ascii="仿宋" w:hAnsi="仿宋" w:eastAsia="仿宋"/>
          <w:sz w:val="28"/>
          <w:szCs w:val="28"/>
        </w:rPr>
        <w:t>内径为92mm*58mm</w:t>
      </w:r>
    </w:p>
    <w:p>
      <w:pPr>
        <w:spacing w:line="400" w:lineRule="exact"/>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(2)卡套边沿：卡体的边沿光滑，毛剌小于0.08mm</w:t>
      </w:r>
    </w:p>
    <w:p>
      <w:pPr>
        <w:spacing w:line="400" w:lineRule="exact"/>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(3)卡套表面光滑透明</w:t>
      </w:r>
    </w:p>
    <w:p>
      <w:pPr>
        <w:spacing w:line="400" w:lineRule="exact"/>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(5)卡套复合强度：卡套复合良好，没有起层、气泡、剥离等现象</w:t>
      </w:r>
    </w:p>
    <w:p>
      <w:pPr>
        <w:spacing w:line="400" w:lineRule="exac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xml:space="preserve">    (6)卡套不易弯曲翘曲</w:t>
      </w:r>
    </w:p>
    <w:p>
      <w:pPr>
        <w:spacing w:line="400" w:lineRule="exact"/>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2.生产技术方面</w:t>
      </w:r>
    </w:p>
    <w:p>
      <w:pPr>
        <w:spacing w:line="400" w:lineRule="exact"/>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(1)色彩：卡套的颜色应以样品为准，真实、自然，且同一产品不同批次生产的卡套颜色一致。</w:t>
      </w:r>
    </w:p>
    <w:p>
      <w:pPr>
        <w:spacing w:line="400" w:lineRule="exact"/>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(2)外观：卡套外观没有明显变形、凹凸不平，卡套上没有孔、坑、损伤、破裂、划伤、磨毛等；卡片没有3个以上＞0.2mm（长度）的尘点、气泡、杂质等异常斑点或异物；卡片平直。</w:t>
      </w:r>
    </w:p>
    <w:p>
      <w:pPr>
        <w:spacing w:line="400" w:lineRule="exac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xml:space="preserve">    (3)产品技术符合国家相关要求，保证供货产品与报价产品一致。</w:t>
      </w:r>
    </w:p>
    <w:p>
      <w:pPr>
        <w:spacing w:line="400" w:lineRule="exact"/>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(4)防水、耐温、耐潮湿、耐其他化学物质腐蚀等方面，符合国家标准要求。</w:t>
      </w:r>
      <w:bookmarkStart w:id="92" w:name="_Toc363830842"/>
      <w:bookmarkEnd w:id="92"/>
      <w:bookmarkStart w:id="93" w:name="_Toc365367655"/>
      <w:bookmarkEnd w:id="93"/>
      <w:bookmarkStart w:id="94" w:name="_Toc363830579"/>
      <w:bookmarkEnd w:id="94"/>
      <w:bookmarkStart w:id="95" w:name="_Toc363830761"/>
      <w:bookmarkEnd w:id="95"/>
      <w:r>
        <w:rPr>
          <w:rFonts w:ascii="仿宋" w:hAnsi="仿宋" w:eastAsia="仿宋"/>
          <w:sz w:val="28"/>
          <w:szCs w:val="28"/>
        </w:rPr>
        <w:t>无毒、无害</w:t>
      </w:r>
      <w:r>
        <w:rPr>
          <w:rFonts w:hint="eastAsia" w:ascii="仿宋" w:hAnsi="仿宋" w:eastAsia="仿宋"/>
          <w:sz w:val="28"/>
          <w:szCs w:val="28"/>
        </w:rPr>
        <w:t>，</w:t>
      </w:r>
      <w:r>
        <w:rPr>
          <w:rFonts w:ascii="仿宋" w:hAnsi="仿宋" w:eastAsia="仿宋"/>
          <w:sz w:val="28"/>
          <w:szCs w:val="28"/>
        </w:rPr>
        <w:t>环保</w:t>
      </w:r>
      <w:r>
        <w:rPr>
          <w:rFonts w:hint="eastAsia" w:ascii="仿宋" w:hAnsi="仿宋" w:eastAsia="仿宋"/>
          <w:sz w:val="28"/>
          <w:szCs w:val="28"/>
        </w:rPr>
        <w:t>、</w:t>
      </w:r>
      <w:r>
        <w:rPr>
          <w:rFonts w:ascii="仿宋" w:hAnsi="仿宋" w:eastAsia="仿宋"/>
          <w:sz w:val="28"/>
          <w:szCs w:val="28"/>
        </w:rPr>
        <w:t>卫生</w:t>
      </w:r>
      <w:r>
        <w:rPr>
          <w:rFonts w:hint="eastAsia" w:ascii="仿宋" w:hAnsi="仿宋" w:eastAsia="仿宋"/>
          <w:sz w:val="28"/>
          <w:szCs w:val="28"/>
        </w:rPr>
        <w:t>。</w:t>
      </w:r>
    </w:p>
    <w:p>
      <w:pPr>
        <w:rPr>
          <w:rFonts w:hint="eastAsia"/>
        </w:rPr>
      </w:pPr>
    </w:p>
    <w:p>
      <w:pPr>
        <w:pStyle w:val="3"/>
        <w:spacing w:line="240" w:lineRule="auto"/>
        <w:rPr>
          <w:rFonts w:ascii="仿宋" w:hAnsi="仿宋" w:eastAsia="仿宋"/>
          <w:color w:val="000000"/>
          <w:sz w:val="28"/>
        </w:rPr>
      </w:pPr>
      <w:bookmarkStart w:id="96" w:name="_Toc17957"/>
      <w:bookmarkStart w:id="97" w:name="_Toc26863"/>
      <w:bookmarkStart w:id="98" w:name="_Toc72940167"/>
      <w:bookmarkStart w:id="99" w:name="_Toc6506"/>
      <w:r>
        <w:rPr>
          <w:rFonts w:ascii="仿宋" w:hAnsi="仿宋" w:eastAsia="仿宋"/>
          <w:color w:val="000000"/>
          <w:sz w:val="28"/>
        </w:rPr>
        <w:t>3、交货期</w:t>
      </w:r>
      <w:bookmarkEnd w:id="96"/>
      <w:bookmarkEnd w:id="97"/>
      <w:bookmarkEnd w:id="98"/>
      <w:bookmarkEnd w:id="99"/>
    </w:p>
    <w:p>
      <w:pPr>
        <w:spacing w:line="400" w:lineRule="exact"/>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合同签订后15天内到货。</w:t>
      </w:r>
    </w:p>
    <w:p>
      <w:pPr>
        <w:pStyle w:val="3"/>
        <w:spacing w:line="240" w:lineRule="auto"/>
        <w:rPr>
          <w:rFonts w:ascii="仿宋" w:hAnsi="仿宋" w:eastAsia="仿宋"/>
          <w:color w:val="000000"/>
          <w:sz w:val="28"/>
        </w:rPr>
      </w:pPr>
      <w:bookmarkStart w:id="100" w:name="_Toc3487"/>
      <w:bookmarkStart w:id="101" w:name="_Toc72940168"/>
      <w:bookmarkStart w:id="102" w:name="_Toc10990"/>
      <w:bookmarkStart w:id="103" w:name="_Toc24556"/>
      <w:r>
        <w:rPr>
          <w:rFonts w:ascii="仿宋" w:hAnsi="仿宋" w:eastAsia="仿宋"/>
          <w:color w:val="000000"/>
          <w:sz w:val="28"/>
        </w:rPr>
        <w:t>4、支付</w:t>
      </w:r>
      <w:bookmarkEnd w:id="100"/>
      <w:bookmarkEnd w:id="101"/>
      <w:bookmarkEnd w:id="102"/>
      <w:bookmarkEnd w:id="103"/>
    </w:p>
    <w:p>
      <w:pPr>
        <w:tabs>
          <w:tab w:val="left" w:pos="360"/>
        </w:tabs>
        <w:spacing w:line="400" w:lineRule="exact"/>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根据每批次订单实际金额付款。招标人在所采购物品到货三个工作日内完成验收，并知会中标人，中标人在验收通过之后的30日内开具等额发票给招标人，招标人将支付100％货款。</w:t>
      </w:r>
    </w:p>
    <w:p>
      <w:pPr>
        <w:pStyle w:val="3"/>
        <w:tabs>
          <w:tab w:val="left" w:pos="360"/>
        </w:tabs>
        <w:spacing w:line="240" w:lineRule="auto"/>
        <w:rPr>
          <w:rFonts w:ascii="仿宋" w:hAnsi="仿宋" w:eastAsia="仿宋"/>
          <w:color w:val="000000"/>
          <w:sz w:val="28"/>
        </w:rPr>
      </w:pPr>
      <w:bookmarkStart w:id="104" w:name="_Toc6229"/>
      <w:bookmarkStart w:id="105" w:name="_Toc72940169"/>
      <w:bookmarkStart w:id="106" w:name="_Toc1561"/>
      <w:bookmarkStart w:id="107" w:name="_Toc31568"/>
      <w:r>
        <w:rPr>
          <w:rFonts w:ascii="仿宋" w:hAnsi="仿宋" w:eastAsia="仿宋"/>
          <w:color w:val="000000"/>
          <w:sz w:val="28"/>
        </w:rPr>
        <w:t>5、售后要求</w:t>
      </w:r>
      <w:bookmarkEnd w:id="104"/>
      <w:bookmarkEnd w:id="105"/>
      <w:bookmarkEnd w:id="106"/>
      <w:bookmarkEnd w:id="107"/>
    </w:p>
    <w:p>
      <w:pPr>
        <w:spacing w:line="400" w:lineRule="exact"/>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1.中标人保证提供的产品指标，性能及质量等完全符合行业标准和招标人的要求；</w:t>
      </w:r>
    </w:p>
    <w:p>
      <w:pPr>
        <w:spacing w:line="400" w:lineRule="exact"/>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2.中标人不得以产品换代或原材料涨价为理由，不向招标人提供产品或提高产品价格，否则，中标人承担合同违约责任。</w:t>
      </w:r>
    </w:p>
    <w:p>
      <w:pPr>
        <w:spacing w:line="400" w:lineRule="exact"/>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3.当部分原材料停产时，中标人必须提供替代品，确保产品正常供应，否则，中标人承担合同违约责任。</w:t>
      </w:r>
    </w:p>
    <w:p>
      <w:pPr>
        <w:spacing w:line="400" w:lineRule="exact"/>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xml:space="preserve">4. 中标人保证如果采购物品在保修期内出现质量问题，在收到招标人反馈后，在4小时内作出响应；遇有严重技术问题，重大故障，需要现场维护，须承诺在8小时内到达中标人现场； </w:t>
      </w:r>
    </w:p>
    <w:p>
      <w:pPr>
        <w:spacing w:line="400" w:lineRule="exact"/>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5.　独立订单的故障（缺陷）率小于等于（≦）10‰，中标人负责免费更换；独立订单的故障（缺陷）率大于（&gt;）10‰，招标人有权将该批所生产的全部卡套退货，中标人承担招标人由此产生的全部损失。</w:t>
      </w:r>
    </w:p>
    <w:p>
      <w:pPr>
        <w:spacing w:line="400" w:lineRule="exact"/>
        <w:ind w:firstLine="560" w:firstLineChars="200"/>
        <w:rPr>
          <w:rFonts w:ascii="仿宋" w:hAnsi="仿宋" w:eastAsia="仿宋" w:cs="宋体"/>
          <w:color w:val="000000"/>
          <w:kern w:val="0"/>
          <w:sz w:val="28"/>
          <w:szCs w:val="28"/>
        </w:rPr>
      </w:pPr>
      <w:r>
        <w:rPr>
          <w:rFonts w:ascii="仿宋" w:hAnsi="仿宋" w:eastAsia="仿宋" w:cs="宋体"/>
          <w:color w:val="000000"/>
          <w:kern w:val="0"/>
          <w:sz w:val="28"/>
          <w:szCs w:val="28"/>
        </w:rPr>
        <w:t>6</w:t>
      </w:r>
      <w:r>
        <w:rPr>
          <w:rFonts w:hint="eastAsia" w:ascii="仿宋" w:hAnsi="仿宋" w:eastAsia="仿宋" w:cs="宋体"/>
          <w:color w:val="000000"/>
          <w:kern w:val="0"/>
          <w:sz w:val="28"/>
          <w:szCs w:val="28"/>
        </w:rPr>
        <w:t>. 　产品质量保证期为采购物品通过验收之日起2年。</w:t>
      </w:r>
    </w:p>
    <w:p>
      <w:pPr>
        <w:spacing w:line="400" w:lineRule="exact"/>
        <w:ind w:firstLine="560" w:firstLineChars="200"/>
        <w:rPr>
          <w:rFonts w:ascii="仿宋" w:hAnsi="仿宋" w:eastAsia="仿宋" w:cs="宋体"/>
          <w:color w:val="000000"/>
          <w:kern w:val="0"/>
          <w:sz w:val="28"/>
          <w:szCs w:val="28"/>
        </w:rPr>
      </w:pPr>
    </w:p>
    <w:p>
      <w:pPr>
        <w:spacing w:line="400" w:lineRule="exact"/>
        <w:ind w:firstLine="560" w:firstLineChars="200"/>
        <w:rPr>
          <w:rFonts w:ascii="仿宋" w:hAnsi="仿宋" w:eastAsia="仿宋" w:cs="宋体"/>
          <w:color w:val="000000"/>
          <w:kern w:val="0"/>
          <w:sz w:val="28"/>
          <w:szCs w:val="28"/>
        </w:rPr>
      </w:pPr>
    </w:p>
    <w:p>
      <w:pPr>
        <w:spacing w:line="400" w:lineRule="exact"/>
        <w:ind w:firstLine="560" w:firstLineChars="200"/>
        <w:rPr>
          <w:rFonts w:hint="eastAsia" w:ascii="仿宋" w:hAnsi="仿宋" w:eastAsia="仿宋" w:cs="宋体"/>
          <w:color w:val="000000"/>
          <w:kern w:val="0"/>
          <w:sz w:val="28"/>
          <w:szCs w:val="28"/>
        </w:rPr>
      </w:pPr>
    </w:p>
    <w:p>
      <w:pPr>
        <w:pStyle w:val="2"/>
        <w:spacing w:before="0" w:after="0" w:line="240" w:lineRule="auto"/>
        <w:jc w:val="center"/>
        <w:rPr>
          <w:rFonts w:ascii="仿宋" w:hAnsi="仿宋" w:eastAsia="仿宋"/>
          <w:b w:val="0"/>
          <w:bCs w:val="0"/>
          <w:color w:val="000000"/>
          <w:sz w:val="28"/>
          <w:szCs w:val="28"/>
        </w:rPr>
      </w:pPr>
      <w:bookmarkStart w:id="108" w:name="_Toc18589"/>
      <w:bookmarkStart w:id="109" w:name="_Toc9360"/>
      <w:bookmarkStart w:id="110" w:name="_Toc8145"/>
      <w:bookmarkStart w:id="111" w:name="_Toc72940171"/>
      <w:r>
        <w:rPr>
          <w:rFonts w:hint="eastAsia" w:ascii="仿宋" w:hAnsi="仿宋" w:eastAsia="仿宋"/>
          <w:b w:val="0"/>
          <w:bCs w:val="0"/>
          <w:color w:val="000000"/>
          <w:sz w:val="28"/>
          <w:szCs w:val="28"/>
        </w:rPr>
        <w:t>第四部分  附件</w:t>
      </w:r>
      <w:bookmarkEnd w:id="108"/>
      <w:bookmarkEnd w:id="109"/>
      <w:bookmarkEnd w:id="110"/>
      <w:bookmarkEnd w:id="111"/>
    </w:p>
    <w:p>
      <w:pPr>
        <w:pStyle w:val="3"/>
        <w:spacing w:before="0" w:after="0"/>
        <w:rPr>
          <w:rFonts w:ascii="仿宋" w:hAnsi="仿宋" w:eastAsia="仿宋"/>
          <w:b w:val="0"/>
          <w:bCs w:val="0"/>
          <w:color w:val="000000"/>
          <w:sz w:val="28"/>
          <w:szCs w:val="28"/>
        </w:rPr>
      </w:pPr>
      <w:bookmarkStart w:id="112" w:name="_Toc30382"/>
      <w:bookmarkStart w:id="113" w:name="_Toc12510"/>
      <w:bookmarkStart w:id="114" w:name="_Toc4383"/>
      <w:bookmarkStart w:id="115" w:name="_Toc72940172"/>
      <w:r>
        <w:rPr>
          <w:rFonts w:hint="eastAsia" w:ascii="仿宋" w:hAnsi="仿宋" w:eastAsia="仿宋"/>
          <w:b w:val="0"/>
          <w:bCs w:val="0"/>
          <w:color w:val="000000"/>
          <w:sz w:val="28"/>
          <w:szCs w:val="28"/>
        </w:rPr>
        <w:t>附件一、投标价格表</w:t>
      </w:r>
      <w:bookmarkEnd w:id="112"/>
      <w:bookmarkEnd w:id="113"/>
      <w:bookmarkEnd w:id="114"/>
      <w:bookmarkEnd w:id="115"/>
    </w:p>
    <w:p>
      <w:pPr>
        <w:rPr>
          <w:rFonts w:hint="eastAsia" w:ascii="仿宋" w:hAnsi="仿宋" w:eastAsia="仿宋"/>
          <w:color w:val="000000"/>
          <w:sz w:val="28"/>
          <w:szCs w:val="28"/>
        </w:rPr>
      </w:pPr>
      <w:r>
        <w:rPr>
          <w:rFonts w:hint="eastAsia" w:ascii="仿宋" w:hAnsi="仿宋" w:eastAsia="仿宋"/>
          <w:color w:val="000000"/>
          <w:sz w:val="28"/>
          <w:szCs w:val="28"/>
        </w:rPr>
        <w:t>投标人（公章）：</w:t>
      </w:r>
      <w:r>
        <w:rPr>
          <w:rFonts w:ascii="仿宋" w:hAnsi="仿宋" w:eastAsia="仿宋"/>
          <w:color w:val="000000"/>
          <w:sz w:val="28"/>
          <w:szCs w:val="28"/>
        </w:rPr>
        <w:t xml:space="preserve"> </w:t>
      </w:r>
      <w:r>
        <w:rPr>
          <w:rFonts w:hint="eastAsia" w:ascii="仿宋" w:hAnsi="仿宋" w:eastAsia="仿宋"/>
          <w:color w:val="000000"/>
          <w:sz w:val="28"/>
          <w:szCs w:val="28"/>
        </w:rPr>
        <w:t xml:space="preserve">         </w:t>
      </w:r>
    </w:p>
    <w:p>
      <w:pPr>
        <w:pStyle w:val="5"/>
        <w:keepNext/>
        <w:adjustRightInd w:val="0"/>
        <w:snapToGrid w:val="0"/>
        <w:spacing w:line="480" w:lineRule="auto"/>
        <w:jc w:val="center"/>
        <w:rPr>
          <w:rFonts w:hint="eastAsia" w:ascii="仿宋" w:hAnsi="仿宋" w:eastAsia="仿宋"/>
          <w:color w:val="000000"/>
          <w:sz w:val="28"/>
          <w:szCs w:val="28"/>
        </w:rPr>
      </w:pPr>
    </w:p>
    <w:p>
      <w:pPr>
        <w:pStyle w:val="5"/>
        <w:keepNext/>
        <w:adjustRightInd w:val="0"/>
        <w:snapToGrid w:val="0"/>
        <w:spacing w:line="480" w:lineRule="auto"/>
        <w:jc w:val="center"/>
        <w:rPr>
          <w:rFonts w:ascii="仿宋" w:hAnsi="仿宋" w:eastAsia="仿宋"/>
          <w:color w:val="000000"/>
          <w:sz w:val="28"/>
          <w:szCs w:val="28"/>
        </w:rPr>
      </w:pPr>
      <w:r>
        <w:rPr>
          <w:rFonts w:hint="eastAsia" w:ascii="仿宋" w:hAnsi="仿宋" w:eastAsia="仿宋"/>
          <w:color w:val="000000"/>
          <w:sz w:val="28"/>
          <w:szCs w:val="28"/>
        </w:rPr>
        <w:t>投标总价表</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9"/>
        <w:gridCol w:w="1644"/>
        <w:gridCol w:w="1014"/>
        <w:gridCol w:w="1398"/>
        <w:gridCol w:w="1207"/>
        <w:gridCol w:w="11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trPr>
        <w:tc>
          <w:tcPr>
            <w:tcW w:w="769" w:type="dxa"/>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序号</w:t>
            </w:r>
          </w:p>
        </w:tc>
        <w:tc>
          <w:tcPr>
            <w:tcW w:w="1644" w:type="dxa"/>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卡套名称</w:t>
            </w:r>
          </w:p>
        </w:tc>
        <w:tc>
          <w:tcPr>
            <w:tcW w:w="1014" w:type="dxa"/>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数量</w:t>
            </w:r>
          </w:p>
        </w:tc>
        <w:tc>
          <w:tcPr>
            <w:tcW w:w="1398" w:type="dxa"/>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单价</w:t>
            </w:r>
          </w:p>
        </w:tc>
        <w:tc>
          <w:tcPr>
            <w:tcW w:w="1207" w:type="dxa"/>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小计</w:t>
            </w:r>
          </w:p>
        </w:tc>
        <w:tc>
          <w:tcPr>
            <w:tcW w:w="1150" w:type="dxa"/>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trPr>
        <w:tc>
          <w:tcPr>
            <w:tcW w:w="769" w:type="dxa"/>
            <w:noWrap w:val="0"/>
            <w:vAlign w:val="center"/>
          </w:tcPr>
          <w:p>
            <w:pPr>
              <w:jc w:val="center"/>
              <w:rPr>
                <w:rFonts w:ascii="仿宋" w:hAnsi="仿宋" w:eastAsia="仿宋"/>
                <w:color w:val="000000"/>
                <w:sz w:val="28"/>
                <w:szCs w:val="28"/>
              </w:rPr>
            </w:pPr>
            <w:r>
              <w:rPr>
                <w:rFonts w:ascii="仿宋" w:hAnsi="仿宋" w:eastAsia="仿宋"/>
                <w:color w:val="000000"/>
                <w:sz w:val="28"/>
                <w:szCs w:val="28"/>
              </w:rPr>
              <w:t>1</w:t>
            </w:r>
          </w:p>
        </w:tc>
        <w:tc>
          <w:tcPr>
            <w:tcW w:w="1644" w:type="dxa"/>
            <w:noWrap w:val="0"/>
            <w:vAlign w:val="center"/>
          </w:tcPr>
          <w:p>
            <w:pPr>
              <w:pStyle w:val="31"/>
              <w:jc w:val="center"/>
              <w:rPr>
                <w:rFonts w:ascii="仿宋" w:hAnsi="仿宋" w:eastAsia="仿宋"/>
                <w:sz w:val="28"/>
                <w:szCs w:val="28"/>
              </w:rPr>
            </w:pPr>
          </w:p>
        </w:tc>
        <w:tc>
          <w:tcPr>
            <w:tcW w:w="1014" w:type="dxa"/>
            <w:noWrap w:val="0"/>
            <w:vAlign w:val="center"/>
          </w:tcPr>
          <w:p>
            <w:pPr>
              <w:jc w:val="center"/>
              <w:rPr>
                <w:rFonts w:ascii="仿宋" w:hAnsi="仿宋" w:eastAsia="仿宋"/>
                <w:color w:val="000000"/>
                <w:sz w:val="28"/>
                <w:szCs w:val="28"/>
              </w:rPr>
            </w:pPr>
          </w:p>
        </w:tc>
        <w:tc>
          <w:tcPr>
            <w:tcW w:w="1398" w:type="dxa"/>
            <w:noWrap w:val="0"/>
            <w:vAlign w:val="center"/>
          </w:tcPr>
          <w:p>
            <w:pPr>
              <w:jc w:val="center"/>
              <w:rPr>
                <w:rFonts w:ascii="仿宋" w:hAnsi="仿宋" w:eastAsia="仿宋"/>
                <w:color w:val="000000"/>
                <w:sz w:val="28"/>
                <w:szCs w:val="28"/>
              </w:rPr>
            </w:pPr>
          </w:p>
        </w:tc>
        <w:tc>
          <w:tcPr>
            <w:tcW w:w="1207" w:type="dxa"/>
            <w:noWrap w:val="0"/>
            <w:vAlign w:val="center"/>
          </w:tcPr>
          <w:p>
            <w:pPr>
              <w:jc w:val="center"/>
              <w:rPr>
                <w:rFonts w:ascii="仿宋" w:hAnsi="仿宋" w:eastAsia="仿宋"/>
                <w:color w:val="000000"/>
                <w:sz w:val="28"/>
                <w:szCs w:val="28"/>
              </w:rPr>
            </w:pPr>
          </w:p>
        </w:tc>
        <w:tc>
          <w:tcPr>
            <w:tcW w:w="1150" w:type="dxa"/>
            <w:noWrap w:val="0"/>
            <w:vAlign w:val="center"/>
          </w:tcPr>
          <w:p>
            <w:pPr>
              <w:jc w:val="center"/>
              <w:rPr>
                <w:rFonts w:ascii="仿宋" w:hAnsi="仿宋" w:eastAsia="仿宋"/>
                <w:color w:val="000000"/>
                <w:sz w:val="28"/>
                <w:szCs w:val="28"/>
              </w:rPr>
            </w:pPr>
          </w:p>
        </w:tc>
      </w:tr>
    </w:tbl>
    <w:p>
      <w:pPr>
        <w:spacing w:line="480" w:lineRule="auto"/>
        <w:rPr>
          <w:rFonts w:ascii="仿宋" w:hAnsi="仿宋" w:eastAsia="仿宋"/>
          <w:color w:val="000000"/>
          <w:sz w:val="28"/>
          <w:szCs w:val="28"/>
        </w:rPr>
      </w:pPr>
      <w:r>
        <w:rPr>
          <w:rFonts w:hint="eastAsia" w:ascii="仿宋" w:hAnsi="仿宋" w:eastAsia="仿宋"/>
          <w:color w:val="000000"/>
          <w:sz w:val="28"/>
          <w:szCs w:val="28"/>
        </w:rPr>
        <w:t>注：以上应包含项目实施过程中涉及硬件、软件、配件、服务等全部细项，请自行补充。</w:t>
      </w:r>
    </w:p>
    <w:p>
      <w:pPr>
        <w:spacing w:line="480" w:lineRule="auto"/>
        <w:rPr>
          <w:rFonts w:ascii="仿宋" w:hAnsi="仿宋" w:eastAsia="仿宋"/>
          <w:color w:val="000000"/>
          <w:sz w:val="28"/>
          <w:szCs w:val="28"/>
        </w:rPr>
      </w:pPr>
    </w:p>
    <w:p>
      <w:pPr>
        <w:spacing w:line="480" w:lineRule="auto"/>
        <w:rPr>
          <w:rFonts w:ascii="仿宋" w:hAnsi="仿宋" w:eastAsia="仿宋"/>
          <w:color w:val="000000"/>
          <w:sz w:val="28"/>
          <w:szCs w:val="28"/>
        </w:rPr>
      </w:pPr>
    </w:p>
    <w:p>
      <w:pPr>
        <w:spacing w:line="480" w:lineRule="auto"/>
        <w:rPr>
          <w:rFonts w:ascii="仿宋" w:hAnsi="仿宋" w:eastAsia="仿宋"/>
          <w:color w:val="000000"/>
          <w:sz w:val="28"/>
          <w:szCs w:val="28"/>
        </w:rPr>
      </w:pPr>
      <w:r>
        <w:rPr>
          <w:rFonts w:hint="eastAsia" w:ascii="仿宋" w:hAnsi="仿宋" w:eastAsia="仿宋"/>
          <w:color w:val="000000"/>
          <w:sz w:val="28"/>
          <w:szCs w:val="28"/>
        </w:rPr>
        <w:t>法人或</w:t>
      </w:r>
      <w:r>
        <w:rPr>
          <w:rFonts w:ascii="仿宋" w:hAnsi="仿宋" w:eastAsia="仿宋"/>
          <w:color w:val="000000"/>
          <w:sz w:val="28"/>
          <w:szCs w:val="28"/>
        </w:rPr>
        <w:t>授</w:t>
      </w:r>
      <w:r>
        <w:rPr>
          <w:rFonts w:hint="eastAsia" w:ascii="仿宋" w:hAnsi="仿宋" w:eastAsia="仿宋"/>
          <w:color w:val="000000"/>
          <w:sz w:val="28"/>
          <w:szCs w:val="28"/>
        </w:rPr>
        <w:t>权代理人</w:t>
      </w:r>
      <w:r>
        <w:rPr>
          <w:rFonts w:ascii="仿宋" w:hAnsi="仿宋" w:eastAsia="仿宋"/>
          <w:color w:val="000000"/>
          <w:sz w:val="28"/>
          <w:szCs w:val="28"/>
        </w:rPr>
        <w:t>(</w:t>
      </w:r>
      <w:r>
        <w:rPr>
          <w:rFonts w:hint="eastAsia" w:ascii="仿宋" w:hAnsi="仿宋" w:eastAsia="仿宋"/>
          <w:color w:val="000000"/>
          <w:sz w:val="28"/>
          <w:szCs w:val="28"/>
        </w:rPr>
        <w:t>签字</w:t>
      </w:r>
      <w:r>
        <w:rPr>
          <w:rFonts w:ascii="仿宋" w:hAnsi="仿宋" w:eastAsia="仿宋"/>
          <w:color w:val="000000"/>
          <w:sz w:val="28"/>
          <w:szCs w:val="28"/>
        </w:rPr>
        <w:t>):</w:t>
      </w:r>
    </w:p>
    <w:p>
      <w:pPr>
        <w:rPr>
          <w:color w:val="000000"/>
          <w:sz w:val="28"/>
          <w:szCs w:val="28"/>
        </w:rPr>
      </w:pPr>
    </w:p>
    <w:p>
      <w:pPr>
        <w:pStyle w:val="31"/>
        <w:rPr>
          <w:rFonts w:ascii="仿宋" w:hAnsi="仿宋" w:eastAsia="仿宋" w:cs="Times New Roman"/>
          <w:sz w:val="28"/>
          <w:szCs w:val="28"/>
        </w:rPr>
      </w:pPr>
    </w:p>
    <w:p>
      <w:pPr>
        <w:pStyle w:val="31"/>
        <w:rPr>
          <w:rFonts w:ascii="仿宋" w:hAnsi="仿宋" w:eastAsia="仿宋" w:cs="Times New Roman"/>
          <w:sz w:val="28"/>
          <w:szCs w:val="28"/>
        </w:rPr>
      </w:pPr>
    </w:p>
    <w:p>
      <w:pPr>
        <w:pStyle w:val="3"/>
        <w:spacing w:before="0" w:after="0"/>
        <w:rPr>
          <w:rFonts w:ascii="仿宋" w:hAnsi="仿宋" w:eastAsia="仿宋"/>
          <w:color w:val="000000"/>
          <w:sz w:val="28"/>
        </w:rPr>
        <w:sectPr>
          <w:pgSz w:w="11850" w:h="16783"/>
          <w:pgMar w:top="1440" w:right="1800" w:bottom="1440" w:left="1800" w:header="720" w:footer="720" w:gutter="0"/>
          <w:cols w:space="720" w:num="1"/>
          <w:docGrid w:linePitch="286" w:charSpace="0"/>
        </w:sectPr>
      </w:pPr>
    </w:p>
    <w:p>
      <w:pPr>
        <w:pStyle w:val="3"/>
        <w:spacing w:before="0" w:after="0"/>
        <w:rPr>
          <w:rFonts w:ascii="仿宋" w:hAnsi="仿宋" w:eastAsia="仿宋"/>
          <w:color w:val="000000"/>
          <w:sz w:val="28"/>
        </w:rPr>
      </w:pPr>
      <w:bookmarkStart w:id="116" w:name="_Toc7442"/>
      <w:bookmarkStart w:id="117" w:name="_Toc12029"/>
      <w:bookmarkStart w:id="118" w:name="_Toc72940173"/>
      <w:bookmarkStart w:id="119" w:name="_Toc31682"/>
      <w:r>
        <w:rPr>
          <w:rFonts w:hint="eastAsia" w:ascii="仿宋" w:hAnsi="仿宋" w:eastAsia="仿宋"/>
          <w:color w:val="000000"/>
          <w:sz w:val="28"/>
        </w:rPr>
        <w:t>附件二：</w:t>
      </w:r>
      <w:r>
        <w:rPr>
          <w:rFonts w:ascii="仿宋" w:hAnsi="仿宋" w:eastAsia="仿宋"/>
          <w:color w:val="000000"/>
          <w:sz w:val="28"/>
        </w:rPr>
        <w:t>法人</w:t>
      </w:r>
      <w:r>
        <w:rPr>
          <w:rFonts w:hint="eastAsia" w:ascii="仿宋" w:hAnsi="仿宋" w:eastAsia="仿宋"/>
          <w:color w:val="000000"/>
          <w:sz w:val="28"/>
        </w:rPr>
        <w:t>代表授权委托书</w:t>
      </w:r>
      <w:bookmarkEnd w:id="116"/>
      <w:bookmarkEnd w:id="117"/>
      <w:bookmarkEnd w:id="118"/>
      <w:bookmarkEnd w:id="119"/>
    </w:p>
    <w:p>
      <w:pPr>
        <w:adjustRightInd w:val="0"/>
        <w:snapToGrid w:val="0"/>
        <w:spacing w:line="480" w:lineRule="auto"/>
        <w:rPr>
          <w:rFonts w:ascii="仿宋" w:hAnsi="仿宋" w:eastAsia="仿宋"/>
          <w:color w:val="000000"/>
          <w:sz w:val="28"/>
          <w:szCs w:val="28"/>
        </w:rPr>
      </w:pPr>
      <w:r>
        <w:rPr>
          <w:rFonts w:hint="eastAsia" w:ascii="仿宋" w:hAnsi="仿宋" w:eastAsia="仿宋"/>
          <w:color w:val="000000"/>
          <w:sz w:val="28"/>
          <w:szCs w:val="28"/>
        </w:rPr>
        <w:t>南通畅行科技股份有限公司：</w:t>
      </w:r>
    </w:p>
    <w:p>
      <w:pPr>
        <w:adjustRightInd w:val="0"/>
        <w:snapToGrid w:val="0"/>
        <w:spacing w:line="48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现授权我单位下列同志为我单位参加</w:t>
      </w:r>
      <w:r>
        <w:rPr>
          <w:rFonts w:hint="eastAsia" w:ascii="仿宋" w:hAnsi="仿宋" w:eastAsia="仿宋"/>
          <w:sz w:val="28"/>
          <w:szCs w:val="28"/>
        </w:rPr>
        <w:t>南通畅行科技股份有限公司一卡通卡套公开招标采购项目</w:t>
      </w:r>
      <w:r>
        <w:rPr>
          <w:rFonts w:hint="eastAsia" w:ascii="仿宋" w:hAnsi="仿宋" w:eastAsia="仿宋"/>
          <w:color w:val="000000"/>
          <w:sz w:val="28"/>
          <w:szCs w:val="28"/>
        </w:rPr>
        <w:t>的全权代表：</w:t>
      </w:r>
    </w:p>
    <w:p>
      <w:pPr>
        <w:adjustRightInd w:val="0"/>
        <w:snapToGrid w:val="0"/>
        <w:spacing w:line="48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姓名：</w:t>
      </w:r>
      <w:r>
        <w:rPr>
          <w:rFonts w:ascii="仿宋" w:hAnsi="仿宋" w:eastAsia="仿宋"/>
          <w:color w:val="000000"/>
          <w:sz w:val="28"/>
          <w:szCs w:val="28"/>
        </w:rPr>
        <w:t xml:space="preserve">     </w:t>
      </w:r>
      <w:r>
        <w:rPr>
          <w:rFonts w:hint="eastAsia" w:ascii="仿宋" w:hAnsi="仿宋" w:eastAsia="仿宋"/>
          <w:color w:val="000000"/>
          <w:sz w:val="28"/>
          <w:szCs w:val="28"/>
        </w:rPr>
        <w:t xml:space="preserve">  职务：</w:t>
      </w:r>
    </w:p>
    <w:p>
      <w:pPr>
        <w:adjustRightInd w:val="0"/>
        <w:snapToGrid w:val="0"/>
        <w:spacing w:line="48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以上同志从投标时起至合同执行结束时止，全权代表我单位办理上述项目的投标、谈判、签约、履约等，所签署的一切文件均代表我单位意愿，其一切责任均由我单位承担。</w:t>
      </w:r>
    </w:p>
    <w:p>
      <w:pPr>
        <w:adjustRightInd w:val="0"/>
        <w:snapToGrid w:val="0"/>
        <w:spacing w:line="48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投标人名称：（盖章）</w:t>
      </w:r>
    </w:p>
    <w:p>
      <w:pPr>
        <w:adjustRightInd w:val="0"/>
        <w:snapToGrid w:val="0"/>
        <w:spacing w:line="48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法定代表人：（签字）</w:t>
      </w:r>
    </w:p>
    <w:p>
      <w:pPr>
        <w:adjustRightInd w:val="0"/>
        <w:snapToGrid w:val="0"/>
        <w:spacing w:line="48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被授权代理人：（签字）</w:t>
      </w:r>
    </w:p>
    <w:p>
      <w:pPr>
        <w:adjustRightInd w:val="0"/>
        <w:snapToGrid w:val="0"/>
        <w:spacing w:line="480" w:lineRule="auto"/>
        <w:ind w:firstLine="560" w:firstLineChars="200"/>
        <w:jc w:val="right"/>
        <w:rPr>
          <w:rFonts w:ascii="仿宋" w:hAnsi="仿宋" w:eastAsia="仿宋"/>
          <w:color w:val="000000"/>
          <w:sz w:val="28"/>
          <w:szCs w:val="28"/>
        </w:rPr>
      </w:pPr>
    </w:p>
    <w:p>
      <w:pPr>
        <w:wordWrap w:val="0"/>
        <w:adjustRightInd w:val="0"/>
        <w:snapToGrid w:val="0"/>
        <w:spacing w:line="480" w:lineRule="auto"/>
        <w:ind w:firstLine="560" w:firstLineChars="200"/>
        <w:jc w:val="right"/>
        <w:rPr>
          <w:rFonts w:ascii="仿宋" w:hAnsi="仿宋" w:eastAsia="仿宋"/>
          <w:color w:val="000000"/>
          <w:sz w:val="28"/>
          <w:szCs w:val="28"/>
        </w:rPr>
      </w:pPr>
      <w:r>
        <w:rPr>
          <w:rFonts w:hint="eastAsia" w:ascii="仿宋" w:hAnsi="仿宋" w:eastAsia="仿宋"/>
          <w:color w:val="000000"/>
          <w:sz w:val="28"/>
          <w:szCs w:val="28"/>
        </w:rPr>
        <w:t>年</w:t>
      </w:r>
      <w:r>
        <w:rPr>
          <w:rFonts w:ascii="仿宋" w:hAnsi="仿宋" w:eastAsia="仿宋"/>
          <w:color w:val="000000"/>
          <w:sz w:val="28"/>
          <w:szCs w:val="28"/>
        </w:rPr>
        <w:t xml:space="preserve">  </w:t>
      </w:r>
      <w:r>
        <w:rPr>
          <w:rFonts w:hint="eastAsia" w:ascii="仿宋" w:hAnsi="仿宋" w:eastAsia="仿宋"/>
          <w:color w:val="000000"/>
          <w:sz w:val="28"/>
          <w:szCs w:val="28"/>
        </w:rPr>
        <w:t>月</w:t>
      </w:r>
      <w:r>
        <w:rPr>
          <w:rFonts w:ascii="仿宋" w:hAnsi="仿宋" w:eastAsia="仿宋"/>
          <w:color w:val="000000"/>
          <w:sz w:val="28"/>
          <w:szCs w:val="28"/>
        </w:rPr>
        <w:t xml:space="preserve">  </w:t>
      </w:r>
      <w:r>
        <w:rPr>
          <w:rFonts w:hint="eastAsia" w:ascii="仿宋" w:hAnsi="仿宋" w:eastAsia="仿宋"/>
          <w:color w:val="000000"/>
          <w:sz w:val="28"/>
          <w:szCs w:val="28"/>
        </w:rPr>
        <w:t>日</w:t>
      </w:r>
    </w:p>
    <w:p>
      <w:pPr>
        <w:pStyle w:val="31"/>
        <w:rPr>
          <w:rFonts w:ascii="仿宋" w:hAnsi="仿宋" w:eastAsia="仿宋" w:cs="Times New Roman"/>
          <w:sz w:val="28"/>
          <w:szCs w:val="28"/>
        </w:rPr>
      </w:pPr>
    </w:p>
    <w:p>
      <w:pPr>
        <w:pStyle w:val="31"/>
        <w:rPr>
          <w:rFonts w:ascii="仿宋" w:hAnsi="仿宋" w:eastAsia="仿宋" w:cs="Times New Roman"/>
          <w:sz w:val="28"/>
          <w:szCs w:val="28"/>
        </w:rPr>
      </w:pPr>
    </w:p>
    <w:p>
      <w:pPr>
        <w:pStyle w:val="31"/>
        <w:rPr>
          <w:rFonts w:ascii="仿宋" w:hAnsi="仿宋" w:eastAsia="仿宋" w:cs="Times New Roman"/>
          <w:sz w:val="28"/>
          <w:szCs w:val="28"/>
        </w:rPr>
      </w:pPr>
    </w:p>
    <w:p>
      <w:pPr>
        <w:pStyle w:val="31"/>
        <w:rPr>
          <w:rFonts w:ascii="仿宋" w:hAnsi="仿宋" w:eastAsia="仿宋" w:cs="Times New Roman"/>
          <w:sz w:val="28"/>
          <w:szCs w:val="28"/>
        </w:rPr>
      </w:pPr>
    </w:p>
    <w:p>
      <w:pPr>
        <w:pStyle w:val="3"/>
        <w:spacing w:before="0" w:after="0"/>
        <w:rPr>
          <w:rFonts w:ascii="仿宋" w:hAnsi="仿宋" w:eastAsia="仿宋"/>
          <w:color w:val="000000"/>
          <w:sz w:val="28"/>
        </w:rPr>
        <w:sectPr>
          <w:pgSz w:w="11850" w:h="16783"/>
          <w:pgMar w:top="1440" w:right="1800" w:bottom="1440" w:left="1800" w:header="720" w:footer="720" w:gutter="0"/>
          <w:cols w:space="720" w:num="1"/>
          <w:docGrid w:linePitch="286" w:charSpace="0"/>
        </w:sectPr>
      </w:pPr>
    </w:p>
    <w:p>
      <w:pPr>
        <w:pStyle w:val="3"/>
        <w:spacing w:before="0" w:after="0"/>
        <w:rPr>
          <w:rFonts w:ascii="仿宋" w:hAnsi="仿宋" w:eastAsia="仿宋"/>
          <w:color w:val="000000"/>
          <w:sz w:val="28"/>
        </w:rPr>
      </w:pPr>
      <w:bookmarkStart w:id="120" w:name="_Toc12140"/>
      <w:bookmarkStart w:id="121" w:name="_Toc72940174"/>
      <w:bookmarkStart w:id="122" w:name="_Toc16671"/>
      <w:bookmarkStart w:id="123" w:name="_Toc8998"/>
      <w:r>
        <w:rPr>
          <w:rFonts w:hint="eastAsia" w:ascii="仿宋" w:hAnsi="仿宋" w:eastAsia="仿宋"/>
          <w:color w:val="000000"/>
          <w:sz w:val="28"/>
        </w:rPr>
        <w:t>附件三：投标函</w:t>
      </w:r>
      <w:bookmarkEnd w:id="120"/>
      <w:bookmarkEnd w:id="121"/>
      <w:bookmarkEnd w:id="122"/>
      <w:bookmarkEnd w:id="123"/>
    </w:p>
    <w:p>
      <w:pPr>
        <w:pStyle w:val="31"/>
        <w:spacing w:line="360" w:lineRule="auto"/>
        <w:rPr>
          <w:rFonts w:ascii="仿宋" w:hAnsi="仿宋" w:eastAsia="仿宋"/>
          <w:sz w:val="28"/>
          <w:szCs w:val="28"/>
        </w:rPr>
      </w:pPr>
      <w:r>
        <w:rPr>
          <w:rFonts w:hint="eastAsia" w:ascii="仿宋" w:hAnsi="仿宋" w:eastAsia="仿宋"/>
          <w:sz w:val="28"/>
          <w:szCs w:val="28"/>
        </w:rPr>
        <w:t>南通畅行科技股份有限公司：</w:t>
      </w:r>
    </w:p>
    <w:p>
      <w:pPr>
        <w:pStyle w:val="31"/>
        <w:spacing w:line="360" w:lineRule="auto"/>
        <w:ind w:firstLine="560" w:firstLineChars="200"/>
        <w:rPr>
          <w:rFonts w:ascii="仿宋" w:hAnsi="仿宋" w:eastAsia="仿宋"/>
          <w:sz w:val="28"/>
          <w:szCs w:val="28"/>
        </w:rPr>
      </w:pPr>
      <w:r>
        <w:rPr>
          <w:rFonts w:hint="eastAsia" w:ascii="仿宋" w:hAnsi="仿宋" w:eastAsia="仿宋"/>
          <w:sz w:val="28"/>
          <w:szCs w:val="28"/>
        </w:rPr>
        <w:t>根据南通畅行科技股份有限公司</w:t>
      </w:r>
      <w:r>
        <w:rPr>
          <w:rFonts w:hint="eastAsia" w:ascii="仿宋" w:hAnsi="仿宋" w:eastAsia="仿宋"/>
          <w:bCs/>
          <w:sz w:val="28"/>
          <w:szCs w:val="28"/>
        </w:rPr>
        <w:t>一卡通</w:t>
      </w:r>
      <w:r>
        <w:rPr>
          <w:rFonts w:hint="eastAsia" w:ascii="仿宋" w:hAnsi="仿宋" w:eastAsia="仿宋"/>
          <w:sz w:val="28"/>
          <w:szCs w:val="28"/>
        </w:rPr>
        <w:t>卡套公开招标采购项目的招标文件，我单位授权</w:t>
      </w:r>
      <w:r>
        <w:rPr>
          <w:rFonts w:ascii="仿宋" w:hAnsi="仿宋" w:eastAsia="仿宋"/>
          <w:sz w:val="28"/>
          <w:szCs w:val="28"/>
        </w:rPr>
        <w:t>(</w:t>
      </w:r>
      <w:r>
        <w:rPr>
          <w:rFonts w:hint="eastAsia" w:ascii="仿宋" w:hAnsi="仿宋" w:eastAsia="仿宋"/>
          <w:sz w:val="28"/>
          <w:szCs w:val="28"/>
        </w:rPr>
        <w:t>姓名</w:t>
      </w:r>
      <w:r>
        <w:rPr>
          <w:rFonts w:ascii="仿宋" w:hAnsi="仿宋" w:eastAsia="仿宋"/>
          <w:sz w:val="28"/>
          <w:szCs w:val="28"/>
        </w:rPr>
        <w:t>)/(</w:t>
      </w:r>
      <w:r>
        <w:rPr>
          <w:rFonts w:hint="eastAsia" w:ascii="仿宋" w:hAnsi="仿宋" w:eastAsia="仿宋"/>
          <w:sz w:val="28"/>
          <w:szCs w:val="28"/>
        </w:rPr>
        <w:t>职务</w:t>
      </w:r>
      <w:r>
        <w:rPr>
          <w:rFonts w:ascii="仿宋" w:hAnsi="仿宋" w:eastAsia="仿宋"/>
          <w:sz w:val="28"/>
          <w:szCs w:val="28"/>
        </w:rPr>
        <w:t>)</w:t>
      </w:r>
      <w:r>
        <w:rPr>
          <w:rFonts w:hint="eastAsia" w:ascii="仿宋" w:hAnsi="仿宋" w:eastAsia="仿宋"/>
          <w:sz w:val="28"/>
          <w:szCs w:val="28"/>
        </w:rPr>
        <w:t>作为全权代表提报如下内容：</w:t>
      </w:r>
    </w:p>
    <w:p>
      <w:pPr>
        <w:pStyle w:val="31"/>
        <w:spacing w:line="360" w:lineRule="auto"/>
        <w:ind w:firstLine="560" w:firstLineChars="200"/>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、投标文件一式5份，一正四副。</w:t>
      </w:r>
    </w:p>
    <w:p>
      <w:pPr>
        <w:pStyle w:val="31"/>
        <w:spacing w:line="360" w:lineRule="auto"/>
        <w:ind w:firstLine="560" w:firstLineChars="200"/>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、据此函，我方宣布如下：</w:t>
      </w:r>
    </w:p>
    <w:p>
      <w:pPr>
        <w:pStyle w:val="31"/>
        <w:spacing w:line="360" w:lineRule="auto"/>
        <w:ind w:firstLine="560" w:firstLineChars="200"/>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我方将按招标文件的规定履行合同责任和义务。</w:t>
      </w:r>
    </w:p>
    <w:p>
      <w:pPr>
        <w:pStyle w:val="31"/>
        <w:spacing w:line="360" w:lineRule="auto"/>
        <w:ind w:firstLine="560" w:firstLineChars="200"/>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我方已经详细审查全部招标文件。</w:t>
      </w:r>
    </w:p>
    <w:p>
      <w:pPr>
        <w:pStyle w:val="31"/>
        <w:spacing w:line="360" w:lineRule="auto"/>
        <w:ind w:firstLine="560" w:firstLineChars="200"/>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本投标文件自开标日起有效期为</w:t>
      </w:r>
      <w:r>
        <w:rPr>
          <w:rFonts w:ascii="仿宋" w:hAnsi="仿宋" w:eastAsia="仿宋"/>
          <w:sz w:val="28"/>
          <w:szCs w:val="28"/>
        </w:rPr>
        <w:t>60</w:t>
      </w:r>
      <w:r>
        <w:rPr>
          <w:rFonts w:hint="eastAsia" w:ascii="仿宋" w:hAnsi="仿宋" w:eastAsia="仿宋"/>
          <w:sz w:val="28"/>
          <w:szCs w:val="28"/>
        </w:rPr>
        <w:t>天。</w:t>
      </w:r>
    </w:p>
    <w:p>
      <w:pPr>
        <w:pStyle w:val="31"/>
        <w:spacing w:line="360" w:lineRule="auto"/>
        <w:ind w:firstLine="560" w:firstLineChars="200"/>
        <w:rPr>
          <w:rFonts w:ascii="仿宋" w:hAnsi="仿宋" w:eastAsia="仿宋"/>
          <w:sz w:val="28"/>
          <w:szCs w:val="28"/>
        </w:rPr>
      </w:pPr>
      <w:r>
        <w:rPr>
          <w:rFonts w:ascii="仿宋" w:hAnsi="仿宋" w:eastAsia="仿宋"/>
          <w:sz w:val="28"/>
          <w:szCs w:val="28"/>
        </w:rPr>
        <w:t>(</w:t>
      </w:r>
      <w:r>
        <w:rPr>
          <w:rFonts w:hint="eastAsia" w:ascii="仿宋" w:hAnsi="仿宋" w:eastAsia="仿宋"/>
          <w:sz w:val="28"/>
          <w:szCs w:val="28"/>
        </w:rPr>
        <w:t>4</w:t>
      </w:r>
      <w:r>
        <w:rPr>
          <w:rFonts w:ascii="仿宋" w:hAnsi="仿宋" w:eastAsia="仿宋"/>
          <w:sz w:val="28"/>
          <w:szCs w:val="28"/>
        </w:rPr>
        <w:t>)</w:t>
      </w:r>
      <w:r>
        <w:rPr>
          <w:rFonts w:hint="eastAsia" w:ascii="仿宋" w:hAnsi="仿宋" w:eastAsia="仿宋"/>
          <w:sz w:val="28"/>
          <w:szCs w:val="28"/>
        </w:rPr>
        <w:t>我方愿意遵守有关规定和收费标准。</w:t>
      </w:r>
    </w:p>
    <w:p>
      <w:pPr>
        <w:pStyle w:val="31"/>
        <w:spacing w:line="360" w:lineRule="auto"/>
        <w:ind w:firstLine="560" w:firstLineChars="200"/>
        <w:rPr>
          <w:rFonts w:ascii="仿宋" w:hAnsi="仿宋" w:eastAsia="仿宋"/>
          <w:sz w:val="28"/>
          <w:szCs w:val="28"/>
        </w:rPr>
      </w:pPr>
      <w:r>
        <w:rPr>
          <w:rFonts w:ascii="仿宋" w:hAnsi="仿宋" w:eastAsia="仿宋"/>
          <w:sz w:val="28"/>
          <w:szCs w:val="28"/>
        </w:rPr>
        <w:t>(</w:t>
      </w:r>
      <w:r>
        <w:rPr>
          <w:rFonts w:hint="eastAsia" w:ascii="仿宋" w:hAnsi="仿宋" w:eastAsia="仿宋"/>
          <w:sz w:val="28"/>
          <w:szCs w:val="28"/>
        </w:rPr>
        <w:t>5</w:t>
      </w:r>
      <w:r>
        <w:rPr>
          <w:rFonts w:ascii="仿宋" w:hAnsi="仿宋" w:eastAsia="仿宋"/>
          <w:sz w:val="28"/>
          <w:szCs w:val="28"/>
        </w:rPr>
        <w:t>)</w:t>
      </w:r>
      <w:r>
        <w:rPr>
          <w:rFonts w:hint="eastAsia" w:ascii="仿宋" w:hAnsi="仿宋" w:eastAsia="仿宋"/>
          <w:sz w:val="28"/>
          <w:szCs w:val="28"/>
        </w:rPr>
        <w:t>该项投标在开标后的全过程中保持有效，不作更改和变动。</w:t>
      </w:r>
    </w:p>
    <w:p>
      <w:pPr>
        <w:pStyle w:val="31"/>
        <w:spacing w:line="360" w:lineRule="auto"/>
        <w:ind w:firstLine="560" w:firstLineChars="200"/>
        <w:rPr>
          <w:rFonts w:ascii="仿宋" w:hAnsi="仿宋" w:eastAsia="仿宋"/>
          <w:sz w:val="28"/>
          <w:szCs w:val="28"/>
        </w:rPr>
      </w:pPr>
      <w:r>
        <w:rPr>
          <w:rFonts w:ascii="仿宋" w:hAnsi="仿宋" w:eastAsia="仿宋"/>
          <w:sz w:val="28"/>
          <w:szCs w:val="28"/>
        </w:rPr>
        <w:t>(</w:t>
      </w:r>
      <w:r>
        <w:rPr>
          <w:rFonts w:hint="eastAsia" w:ascii="仿宋" w:hAnsi="仿宋" w:eastAsia="仿宋"/>
          <w:sz w:val="28"/>
          <w:szCs w:val="28"/>
        </w:rPr>
        <w:t>6</w:t>
      </w:r>
      <w:r>
        <w:rPr>
          <w:rFonts w:ascii="仿宋" w:hAnsi="仿宋" w:eastAsia="仿宋"/>
          <w:sz w:val="28"/>
          <w:szCs w:val="28"/>
        </w:rPr>
        <w:t>)</w:t>
      </w:r>
      <w:r>
        <w:rPr>
          <w:rFonts w:hint="eastAsia" w:ascii="仿宋" w:hAnsi="仿宋" w:eastAsia="仿宋"/>
          <w:sz w:val="28"/>
          <w:szCs w:val="28"/>
        </w:rPr>
        <w:t>与本投标有关的一切正式往来通讯请寄：</w:t>
      </w:r>
    </w:p>
    <w:p>
      <w:pPr>
        <w:pStyle w:val="31"/>
        <w:spacing w:line="360" w:lineRule="auto"/>
        <w:rPr>
          <w:rFonts w:ascii="仿宋" w:hAnsi="仿宋" w:eastAsia="仿宋"/>
          <w:sz w:val="28"/>
          <w:szCs w:val="28"/>
        </w:rPr>
      </w:pPr>
      <w:r>
        <w:rPr>
          <w:rFonts w:hint="eastAsia" w:ascii="仿宋" w:hAnsi="仿宋" w:eastAsia="仿宋"/>
          <w:sz w:val="28"/>
          <w:szCs w:val="28"/>
        </w:rPr>
        <w:t>投标人名称：          法人代表：</w:t>
      </w:r>
    </w:p>
    <w:p>
      <w:pPr>
        <w:pStyle w:val="31"/>
        <w:spacing w:line="360" w:lineRule="auto"/>
        <w:rPr>
          <w:rFonts w:ascii="仿宋" w:hAnsi="仿宋" w:eastAsia="仿宋"/>
          <w:sz w:val="28"/>
          <w:szCs w:val="28"/>
        </w:rPr>
      </w:pPr>
      <w:r>
        <w:rPr>
          <w:rFonts w:hint="eastAsia" w:ascii="仿宋" w:hAnsi="仿宋" w:eastAsia="仿宋"/>
          <w:sz w:val="28"/>
          <w:szCs w:val="28"/>
        </w:rPr>
        <w:t>地址：                电话：</w:t>
      </w:r>
    </w:p>
    <w:p>
      <w:pPr>
        <w:adjustRightInd w:val="0"/>
        <w:spacing w:line="360" w:lineRule="auto"/>
        <w:rPr>
          <w:rFonts w:ascii="仿宋" w:hAnsi="仿宋" w:eastAsia="仿宋"/>
          <w:color w:val="000000"/>
          <w:sz w:val="28"/>
          <w:szCs w:val="28"/>
        </w:rPr>
      </w:pPr>
      <w:r>
        <w:rPr>
          <w:rFonts w:hint="eastAsia" w:ascii="仿宋" w:hAnsi="仿宋" w:eastAsia="仿宋"/>
          <w:color w:val="000000"/>
          <w:sz w:val="28"/>
          <w:szCs w:val="28"/>
        </w:rPr>
        <w:t>传真：                邮编：</w:t>
      </w:r>
    </w:p>
    <w:p>
      <w:pPr>
        <w:pStyle w:val="3"/>
        <w:spacing w:before="0" w:after="0"/>
        <w:rPr>
          <w:rFonts w:ascii="仿宋" w:hAnsi="仿宋" w:eastAsia="仿宋"/>
          <w:color w:val="000000"/>
          <w:sz w:val="28"/>
        </w:rPr>
        <w:sectPr>
          <w:pgSz w:w="11850" w:h="16783"/>
          <w:pgMar w:top="1440" w:right="1800" w:bottom="1440" w:left="1800" w:header="720" w:footer="720" w:gutter="0"/>
          <w:cols w:space="720" w:num="1"/>
          <w:docGrid w:linePitch="286" w:charSpace="0"/>
        </w:sectPr>
      </w:pPr>
    </w:p>
    <w:p>
      <w:pPr>
        <w:pStyle w:val="3"/>
        <w:spacing w:before="0" w:after="0"/>
        <w:rPr>
          <w:rFonts w:ascii="仿宋" w:hAnsi="仿宋" w:eastAsia="仿宋"/>
          <w:color w:val="000000"/>
          <w:sz w:val="28"/>
        </w:rPr>
      </w:pPr>
      <w:bookmarkStart w:id="124" w:name="_Toc8040"/>
      <w:bookmarkStart w:id="125" w:name="_Toc72940175"/>
      <w:bookmarkStart w:id="126" w:name="_Toc20036"/>
      <w:bookmarkStart w:id="127" w:name="_Toc1785"/>
      <w:r>
        <w:rPr>
          <w:rFonts w:hint="eastAsia" w:ascii="仿宋" w:hAnsi="仿宋" w:eastAsia="仿宋"/>
          <w:color w:val="000000"/>
          <w:sz w:val="28"/>
        </w:rPr>
        <w:t>附件四：公司简介文件</w:t>
      </w:r>
      <w:bookmarkEnd w:id="124"/>
      <w:bookmarkEnd w:id="125"/>
      <w:bookmarkEnd w:id="126"/>
      <w:bookmarkEnd w:id="127"/>
    </w:p>
    <w:p>
      <w:pPr>
        <w:pStyle w:val="31"/>
        <w:numPr>
          <w:ilvl w:val="0"/>
          <w:numId w:val="1"/>
        </w:numPr>
        <w:rPr>
          <w:rFonts w:ascii="仿宋" w:hAnsi="仿宋" w:eastAsia="仿宋" w:cs="Times New Roman"/>
          <w:sz w:val="28"/>
          <w:szCs w:val="28"/>
        </w:rPr>
      </w:pPr>
      <w:r>
        <w:rPr>
          <w:rFonts w:hint="eastAsia" w:ascii="仿宋" w:hAnsi="仿宋" w:eastAsia="仿宋" w:cs="Times New Roman"/>
          <w:sz w:val="28"/>
          <w:szCs w:val="28"/>
        </w:rPr>
        <w:t>投标人资格简表</w:t>
      </w:r>
    </w:p>
    <w:p>
      <w:pPr>
        <w:pStyle w:val="31"/>
        <w:rPr>
          <w:rFonts w:ascii="仿宋" w:hAnsi="仿宋" w:eastAsia="仿宋" w:cs="Times New Roman"/>
          <w:sz w:val="28"/>
          <w:szCs w:val="28"/>
        </w:rPr>
      </w:pPr>
      <w:r>
        <w:rPr>
          <w:rFonts w:hint="eastAsia" w:ascii="仿宋" w:hAnsi="仿宋" w:eastAsia="仿宋" w:cs="Times New Roman"/>
          <w:sz w:val="28"/>
          <w:szCs w:val="28"/>
        </w:rPr>
        <w:t>公司简介</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26"/>
        <w:gridCol w:w="2332"/>
        <w:gridCol w:w="2332"/>
        <w:gridCol w:w="23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trHeight w:val="567" w:hRule="atLeast"/>
        </w:trPr>
        <w:tc>
          <w:tcPr>
            <w:tcW w:w="1526" w:type="dxa"/>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企业名称</w:t>
            </w:r>
          </w:p>
        </w:tc>
        <w:tc>
          <w:tcPr>
            <w:tcW w:w="6996" w:type="dxa"/>
            <w:gridSpan w:val="3"/>
            <w:noWrap w:val="0"/>
            <w:vAlign w:val="center"/>
          </w:tcPr>
          <w:p>
            <w:pPr>
              <w:rPr>
                <w:rFonts w:ascii="仿宋" w:hAnsi="仿宋" w:eastAsia="仿宋"/>
                <w:color w:val="00000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trHeight w:val="567" w:hRule="atLeast"/>
        </w:trPr>
        <w:tc>
          <w:tcPr>
            <w:tcW w:w="1526" w:type="dxa"/>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地址</w:t>
            </w:r>
          </w:p>
        </w:tc>
        <w:tc>
          <w:tcPr>
            <w:tcW w:w="6996" w:type="dxa"/>
            <w:gridSpan w:val="3"/>
            <w:noWrap w:val="0"/>
            <w:vAlign w:val="center"/>
          </w:tcPr>
          <w:p>
            <w:pPr>
              <w:rPr>
                <w:rFonts w:ascii="仿宋" w:hAnsi="仿宋" w:eastAsia="仿宋"/>
                <w:color w:val="00000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trHeight w:val="567" w:hRule="atLeast"/>
        </w:trPr>
        <w:tc>
          <w:tcPr>
            <w:tcW w:w="1526" w:type="dxa"/>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法人代表</w:t>
            </w:r>
          </w:p>
        </w:tc>
        <w:tc>
          <w:tcPr>
            <w:tcW w:w="2332" w:type="dxa"/>
            <w:noWrap w:val="0"/>
            <w:vAlign w:val="center"/>
          </w:tcPr>
          <w:p>
            <w:pPr>
              <w:jc w:val="left"/>
              <w:rPr>
                <w:rFonts w:ascii="仿宋" w:hAnsi="仿宋" w:eastAsia="仿宋"/>
                <w:color w:val="000000"/>
                <w:sz w:val="28"/>
                <w:szCs w:val="28"/>
              </w:rPr>
            </w:pPr>
          </w:p>
        </w:tc>
        <w:tc>
          <w:tcPr>
            <w:tcW w:w="2332" w:type="dxa"/>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邮编</w:t>
            </w:r>
          </w:p>
        </w:tc>
        <w:tc>
          <w:tcPr>
            <w:tcW w:w="2332" w:type="dxa"/>
            <w:noWrap w:val="0"/>
            <w:vAlign w:val="center"/>
          </w:tcPr>
          <w:p>
            <w:pPr>
              <w:rPr>
                <w:rFonts w:ascii="仿宋" w:hAnsi="仿宋" w:eastAsia="仿宋"/>
                <w:color w:val="00000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trHeight w:val="567" w:hRule="atLeast"/>
        </w:trPr>
        <w:tc>
          <w:tcPr>
            <w:tcW w:w="1526" w:type="dxa"/>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电话</w:t>
            </w:r>
          </w:p>
        </w:tc>
        <w:tc>
          <w:tcPr>
            <w:tcW w:w="2332" w:type="dxa"/>
            <w:noWrap w:val="0"/>
            <w:vAlign w:val="center"/>
          </w:tcPr>
          <w:p>
            <w:pPr>
              <w:rPr>
                <w:rFonts w:ascii="仿宋" w:hAnsi="仿宋" w:eastAsia="仿宋"/>
                <w:color w:val="000000"/>
                <w:sz w:val="28"/>
                <w:szCs w:val="28"/>
              </w:rPr>
            </w:pPr>
          </w:p>
        </w:tc>
        <w:tc>
          <w:tcPr>
            <w:tcW w:w="2332" w:type="dxa"/>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传真</w:t>
            </w:r>
          </w:p>
        </w:tc>
        <w:tc>
          <w:tcPr>
            <w:tcW w:w="2332" w:type="dxa"/>
            <w:noWrap w:val="0"/>
            <w:vAlign w:val="center"/>
          </w:tcPr>
          <w:p>
            <w:pPr>
              <w:rPr>
                <w:rFonts w:ascii="仿宋" w:hAnsi="仿宋" w:eastAsia="仿宋"/>
                <w:color w:val="000000"/>
                <w:sz w:val="28"/>
                <w:szCs w:val="28"/>
              </w:rPr>
            </w:pPr>
          </w:p>
        </w:tc>
      </w:tr>
    </w:tbl>
    <w:p>
      <w:pPr>
        <w:pStyle w:val="31"/>
        <w:rPr>
          <w:rFonts w:ascii="仿宋" w:hAnsi="仿宋" w:eastAsia="仿宋" w:cs="Times New Roman"/>
          <w:sz w:val="28"/>
          <w:szCs w:val="28"/>
        </w:rPr>
      </w:pPr>
    </w:p>
    <w:p>
      <w:pPr>
        <w:pStyle w:val="31"/>
        <w:rPr>
          <w:rFonts w:ascii="仿宋" w:hAnsi="仿宋" w:eastAsia="仿宋" w:cs="Times New Roman"/>
          <w:sz w:val="28"/>
          <w:szCs w:val="28"/>
        </w:rPr>
      </w:pPr>
      <w:r>
        <w:rPr>
          <w:rFonts w:ascii="仿宋" w:hAnsi="仿宋" w:eastAsia="仿宋" w:cs="Times New Roman"/>
          <w:sz w:val="28"/>
          <w:szCs w:val="28"/>
        </w:rPr>
        <w:t>2</w:t>
      </w:r>
      <w:r>
        <w:rPr>
          <w:rFonts w:hint="eastAsia" w:ascii="仿宋" w:hAnsi="仿宋" w:eastAsia="仿宋" w:cs="Times New Roman"/>
          <w:sz w:val="28"/>
          <w:szCs w:val="28"/>
        </w:rPr>
        <w:t>企业法人营业执照复印件（即具有独立的签订合同的能力）；</w:t>
      </w:r>
    </w:p>
    <w:p>
      <w:pPr>
        <w:pStyle w:val="31"/>
        <w:rPr>
          <w:rFonts w:ascii="仿宋" w:hAnsi="仿宋" w:eastAsia="仿宋" w:cs="Times New Roman"/>
          <w:sz w:val="28"/>
          <w:szCs w:val="28"/>
        </w:rPr>
      </w:pPr>
      <w:r>
        <w:rPr>
          <w:rFonts w:ascii="仿宋" w:hAnsi="仿宋" w:eastAsia="仿宋" w:cs="Times New Roman"/>
          <w:sz w:val="28"/>
          <w:szCs w:val="28"/>
        </w:rPr>
        <w:t>3</w:t>
      </w:r>
      <w:r>
        <w:rPr>
          <w:rFonts w:hint="eastAsia" w:ascii="仿宋" w:hAnsi="仿宋" w:eastAsia="仿宋" w:cs="Times New Roman"/>
          <w:sz w:val="28"/>
          <w:szCs w:val="28"/>
        </w:rPr>
        <w:t>税务登记证书复印件</w:t>
      </w:r>
    </w:p>
    <w:p>
      <w:pPr>
        <w:pStyle w:val="31"/>
        <w:rPr>
          <w:rFonts w:ascii="仿宋" w:hAnsi="仿宋" w:eastAsia="仿宋" w:cs="Times New Roman"/>
          <w:sz w:val="28"/>
          <w:szCs w:val="28"/>
        </w:rPr>
      </w:pPr>
      <w:r>
        <w:rPr>
          <w:rFonts w:ascii="仿宋" w:hAnsi="仿宋" w:eastAsia="仿宋" w:cs="Times New Roman"/>
          <w:sz w:val="28"/>
          <w:szCs w:val="28"/>
        </w:rPr>
        <w:t>4</w:t>
      </w:r>
      <w:r>
        <w:rPr>
          <w:rFonts w:hint="eastAsia" w:ascii="仿宋" w:hAnsi="仿宋" w:eastAsia="仿宋" w:cs="Times New Roman"/>
          <w:sz w:val="28"/>
          <w:szCs w:val="28"/>
        </w:rPr>
        <w:t>法定代表人身份证明复印件；</w:t>
      </w:r>
    </w:p>
    <w:p>
      <w:pPr>
        <w:pStyle w:val="31"/>
        <w:rPr>
          <w:rFonts w:ascii="仿宋" w:hAnsi="仿宋" w:eastAsia="仿宋" w:cs="Times New Roman"/>
          <w:sz w:val="28"/>
          <w:szCs w:val="28"/>
        </w:rPr>
      </w:pPr>
      <w:r>
        <w:rPr>
          <w:rFonts w:ascii="仿宋" w:hAnsi="仿宋" w:eastAsia="仿宋" w:cs="Times New Roman"/>
          <w:sz w:val="28"/>
          <w:szCs w:val="28"/>
        </w:rPr>
        <w:t>5</w:t>
      </w:r>
      <w:r>
        <w:rPr>
          <w:rFonts w:hint="eastAsia" w:ascii="仿宋" w:hAnsi="仿宋" w:eastAsia="仿宋" w:cs="Times New Roman"/>
          <w:sz w:val="28"/>
          <w:szCs w:val="28"/>
        </w:rPr>
        <w:t>投标人技术能力相关证明（包括公司其它相关认证证书等复印件）</w:t>
      </w:r>
    </w:p>
    <w:p>
      <w:pPr>
        <w:pStyle w:val="31"/>
        <w:rPr>
          <w:rFonts w:ascii="仿宋" w:hAnsi="仿宋" w:eastAsia="仿宋" w:cs="黑体"/>
          <w:sz w:val="28"/>
          <w:szCs w:val="28"/>
        </w:rPr>
      </w:pPr>
      <w:r>
        <w:rPr>
          <w:rFonts w:ascii="仿宋" w:hAnsi="仿宋" w:eastAsia="仿宋" w:cs="Times New Roman"/>
          <w:sz w:val="28"/>
          <w:szCs w:val="28"/>
        </w:rPr>
        <w:t>6</w:t>
      </w:r>
      <w:r>
        <w:rPr>
          <w:rFonts w:hint="eastAsia" w:ascii="仿宋" w:hAnsi="仿宋" w:eastAsia="仿宋" w:cs="Times New Roman"/>
          <w:sz w:val="28"/>
          <w:szCs w:val="28"/>
        </w:rPr>
        <w:t>主要技术人员简历</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025"/>
        <w:gridCol w:w="2132"/>
        <w:gridCol w:w="2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120" w:hRule="atLeast"/>
          <w:jc w:val="center"/>
        </w:trPr>
        <w:tc>
          <w:tcPr>
            <w:tcW w:w="2235" w:type="dxa"/>
            <w:noWrap w:val="0"/>
            <w:vAlign w:val="center"/>
          </w:tcPr>
          <w:p>
            <w:pPr>
              <w:pStyle w:val="31"/>
              <w:jc w:val="center"/>
              <w:rPr>
                <w:rFonts w:ascii="仿宋" w:hAnsi="仿宋" w:eastAsia="仿宋"/>
                <w:szCs w:val="23"/>
              </w:rPr>
            </w:pPr>
            <w:r>
              <w:rPr>
                <w:rFonts w:hint="eastAsia" w:ascii="仿宋" w:hAnsi="仿宋" w:eastAsia="仿宋"/>
                <w:szCs w:val="23"/>
              </w:rPr>
              <w:t>姓名</w:t>
            </w:r>
          </w:p>
        </w:tc>
        <w:tc>
          <w:tcPr>
            <w:tcW w:w="2025" w:type="dxa"/>
            <w:noWrap w:val="0"/>
            <w:vAlign w:val="center"/>
          </w:tcPr>
          <w:p>
            <w:pPr>
              <w:pStyle w:val="31"/>
              <w:jc w:val="center"/>
              <w:rPr>
                <w:rFonts w:ascii="仿宋" w:hAnsi="仿宋" w:eastAsia="仿宋"/>
                <w:szCs w:val="23"/>
              </w:rPr>
            </w:pPr>
          </w:p>
        </w:tc>
        <w:tc>
          <w:tcPr>
            <w:tcW w:w="2132" w:type="dxa"/>
            <w:noWrap w:val="0"/>
            <w:vAlign w:val="center"/>
          </w:tcPr>
          <w:p>
            <w:pPr>
              <w:pStyle w:val="31"/>
              <w:jc w:val="center"/>
              <w:rPr>
                <w:rFonts w:ascii="仿宋" w:hAnsi="仿宋" w:eastAsia="仿宋"/>
                <w:szCs w:val="23"/>
              </w:rPr>
            </w:pPr>
            <w:r>
              <w:rPr>
                <w:rFonts w:hint="eastAsia" w:ascii="仿宋" w:hAnsi="仿宋" w:eastAsia="仿宋"/>
                <w:szCs w:val="23"/>
              </w:rPr>
              <w:t>性别</w:t>
            </w:r>
          </w:p>
        </w:tc>
        <w:tc>
          <w:tcPr>
            <w:tcW w:w="2132" w:type="dxa"/>
            <w:noWrap w:val="0"/>
            <w:vAlign w:val="center"/>
          </w:tcPr>
          <w:p>
            <w:pPr>
              <w:pStyle w:val="31"/>
              <w:jc w:val="center"/>
              <w:rPr>
                <w:rFonts w:ascii="仿宋" w:hAnsi="仿宋" w:eastAsia="仿宋"/>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120" w:hRule="atLeast"/>
          <w:jc w:val="center"/>
        </w:trPr>
        <w:tc>
          <w:tcPr>
            <w:tcW w:w="2235" w:type="dxa"/>
            <w:noWrap w:val="0"/>
            <w:vAlign w:val="center"/>
          </w:tcPr>
          <w:p>
            <w:pPr>
              <w:pStyle w:val="31"/>
              <w:jc w:val="center"/>
              <w:rPr>
                <w:rFonts w:ascii="仿宋" w:hAnsi="仿宋" w:eastAsia="仿宋"/>
                <w:szCs w:val="23"/>
              </w:rPr>
            </w:pPr>
            <w:r>
              <w:rPr>
                <w:rFonts w:hint="eastAsia" w:ascii="仿宋" w:hAnsi="仿宋" w:eastAsia="仿宋"/>
                <w:szCs w:val="23"/>
              </w:rPr>
              <w:t>出生年月</w:t>
            </w:r>
          </w:p>
        </w:tc>
        <w:tc>
          <w:tcPr>
            <w:tcW w:w="2025" w:type="dxa"/>
            <w:noWrap w:val="0"/>
            <w:vAlign w:val="center"/>
          </w:tcPr>
          <w:p>
            <w:pPr>
              <w:pStyle w:val="31"/>
              <w:jc w:val="center"/>
              <w:rPr>
                <w:rFonts w:ascii="仿宋" w:hAnsi="仿宋" w:eastAsia="仿宋"/>
                <w:szCs w:val="23"/>
              </w:rPr>
            </w:pPr>
          </w:p>
        </w:tc>
        <w:tc>
          <w:tcPr>
            <w:tcW w:w="2132" w:type="dxa"/>
            <w:noWrap w:val="0"/>
            <w:vAlign w:val="center"/>
          </w:tcPr>
          <w:p>
            <w:pPr>
              <w:pStyle w:val="31"/>
              <w:jc w:val="center"/>
              <w:rPr>
                <w:rFonts w:ascii="仿宋" w:hAnsi="仿宋" w:eastAsia="仿宋"/>
                <w:szCs w:val="23"/>
              </w:rPr>
            </w:pPr>
            <w:r>
              <w:rPr>
                <w:rFonts w:hint="eastAsia" w:ascii="仿宋" w:hAnsi="仿宋" w:eastAsia="仿宋"/>
                <w:szCs w:val="23"/>
              </w:rPr>
              <w:t>学历</w:t>
            </w:r>
          </w:p>
        </w:tc>
        <w:tc>
          <w:tcPr>
            <w:tcW w:w="2132" w:type="dxa"/>
            <w:noWrap w:val="0"/>
            <w:vAlign w:val="center"/>
          </w:tcPr>
          <w:p>
            <w:pPr>
              <w:pStyle w:val="31"/>
              <w:jc w:val="center"/>
              <w:rPr>
                <w:rFonts w:ascii="仿宋" w:hAnsi="仿宋" w:eastAsia="仿宋"/>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120" w:hRule="atLeast"/>
          <w:jc w:val="center"/>
        </w:trPr>
        <w:tc>
          <w:tcPr>
            <w:tcW w:w="2235" w:type="dxa"/>
            <w:noWrap w:val="0"/>
            <w:vAlign w:val="center"/>
          </w:tcPr>
          <w:p>
            <w:pPr>
              <w:pStyle w:val="31"/>
              <w:jc w:val="center"/>
              <w:rPr>
                <w:rFonts w:ascii="仿宋" w:hAnsi="仿宋" w:eastAsia="仿宋"/>
                <w:szCs w:val="23"/>
              </w:rPr>
            </w:pPr>
            <w:r>
              <w:rPr>
                <w:rFonts w:hint="eastAsia" w:ascii="仿宋" w:hAnsi="仿宋" w:eastAsia="仿宋"/>
                <w:szCs w:val="23"/>
              </w:rPr>
              <w:t>毕业院校</w:t>
            </w:r>
          </w:p>
        </w:tc>
        <w:tc>
          <w:tcPr>
            <w:tcW w:w="2025" w:type="dxa"/>
            <w:noWrap w:val="0"/>
            <w:vAlign w:val="center"/>
          </w:tcPr>
          <w:p>
            <w:pPr>
              <w:pStyle w:val="31"/>
              <w:jc w:val="center"/>
              <w:rPr>
                <w:rFonts w:ascii="仿宋" w:hAnsi="仿宋" w:eastAsia="仿宋"/>
                <w:szCs w:val="23"/>
              </w:rPr>
            </w:pPr>
          </w:p>
        </w:tc>
        <w:tc>
          <w:tcPr>
            <w:tcW w:w="2132" w:type="dxa"/>
            <w:noWrap w:val="0"/>
            <w:vAlign w:val="center"/>
          </w:tcPr>
          <w:p>
            <w:pPr>
              <w:pStyle w:val="31"/>
              <w:jc w:val="center"/>
              <w:rPr>
                <w:rFonts w:ascii="仿宋" w:hAnsi="仿宋" w:eastAsia="仿宋"/>
                <w:szCs w:val="23"/>
              </w:rPr>
            </w:pPr>
            <w:r>
              <w:rPr>
                <w:rFonts w:hint="eastAsia" w:ascii="仿宋" w:hAnsi="仿宋" w:eastAsia="仿宋"/>
                <w:szCs w:val="23"/>
              </w:rPr>
              <w:t>专业</w:t>
            </w:r>
          </w:p>
        </w:tc>
        <w:tc>
          <w:tcPr>
            <w:tcW w:w="2132" w:type="dxa"/>
            <w:noWrap w:val="0"/>
            <w:vAlign w:val="center"/>
          </w:tcPr>
          <w:p>
            <w:pPr>
              <w:pStyle w:val="31"/>
              <w:jc w:val="center"/>
              <w:rPr>
                <w:rFonts w:ascii="仿宋" w:hAnsi="仿宋" w:eastAsia="仿宋"/>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120" w:hRule="atLeast"/>
          <w:jc w:val="center"/>
        </w:trPr>
        <w:tc>
          <w:tcPr>
            <w:tcW w:w="2235" w:type="dxa"/>
            <w:noWrap w:val="0"/>
            <w:vAlign w:val="center"/>
          </w:tcPr>
          <w:p>
            <w:pPr>
              <w:pStyle w:val="31"/>
              <w:jc w:val="center"/>
              <w:rPr>
                <w:rFonts w:ascii="仿宋" w:hAnsi="仿宋" w:eastAsia="仿宋"/>
                <w:szCs w:val="23"/>
              </w:rPr>
            </w:pPr>
            <w:r>
              <w:rPr>
                <w:rFonts w:hint="eastAsia" w:ascii="仿宋" w:hAnsi="仿宋" w:eastAsia="仿宋"/>
                <w:szCs w:val="23"/>
              </w:rPr>
              <w:t>职务</w:t>
            </w:r>
          </w:p>
        </w:tc>
        <w:tc>
          <w:tcPr>
            <w:tcW w:w="2025" w:type="dxa"/>
            <w:noWrap w:val="0"/>
            <w:vAlign w:val="center"/>
          </w:tcPr>
          <w:p>
            <w:pPr>
              <w:pStyle w:val="31"/>
              <w:jc w:val="center"/>
              <w:rPr>
                <w:rFonts w:ascii="仿宋" w:hAnsi="仿宋" w:eastAsia="仿宋"/>
                <w:szCs w:val="23"/>
              </w:rPr>
            </w:pPr>
          </w:p>
        </w:tc>
        <w:tc>
          <w:tcPr>
            <w:tcW w:w="2132" w:type="dxa"/>
            <w:noWrap w:val="0"/>
            <w:vAlign w:val="center"/>
          </w:tcPr>
          <w:p>
            <w:pPr>
              <w:pStyle w:val="31"/>
              <w:jc w:val="center"/>
              <w:rPr>
                <w:rFonts w:ascii="仿宋" w:hAnsi="仿宋" w:eastAsia="仿宋"/>
                <w:szCs w:val="23"/>
              </w:rPr>
            </w:pPr>
            <w:r>
              <w:rPr>
                <w:rFonts w:hint="eastAsia" w:ascii="仿宋" w:hAnsi="仿宋" w:eastAsia="仿宋"/>
                <w:szCs w:val="23"/>
              </w:rPr>
              <w:t>参加工作时间</w:t>
            </w:r>
          </w:p>
        </w:tc>
        <w:tc>
          <w:tcPr>
            <w:tcW w:w="2132" w:type="dxa"/>
            <w:noWrap w:val="0"/>
            <w:vAlign w:val="center"/>
          </w:tcPr>
          <w:p>
            <w:pPr>
              <w:pStyle w:val="31"/>
              <w:jc w:val="center"/>
              <w:rPr>
                <w:rFonts w:ascii="仿宋" w:hAnsi="仿宋" w:eastAsia="仿宋"/>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1539" w:hRule="atLeast"/>
          <w:jc w:val="center"/>
        </w:trPr>
        <w:tc>
          <w:tcPr>
            <w:tcW w:w="2235" w:type="dxa"/>
            <w:noWrap w:val="0"/>
            <w:vAlign w:val="center"/>
          </w:tcPr>
          <w:p>
            <w:pPr>
              <w:pStyle w:val="31"/>
              <w:jc w:val="center"/>
              <w:rPr>
                <w:rFonts w:ascii="仿宋" w:hAnsi="仿宋" w:eastAsia="仿宋"/>
                <w:szCs w:val="23"/>
              </w:rPr>
            </w:pPr>
            <w:r>
              <w:rPr>
                <w:rFonts w:hint="eastAsia" w:ascii="仿宋" w:hAnsi="仿宋" w:eastAsia="仿宋"/>
                <w:szCs w:val="23"/>
              </w:rPr>
              <w:t>主要工作简历</w:t>
            </w:r>
          </w:p>
        </w:tc>
        <w:tc>
          <w:tcPr>
            <w:tcW w:w="6289" w:type="dxa"/>
            <w:gridSpan w:val="3"/>
            <w:noWrap w:val="0"/>
            <w:vAlign w:val="center"/>
          </w:tcPr>
          <w:p>
            <w:pPr>
              <w:pStyle w:val="31"/>
              <w:jc w:val="center"/>
              <w:rPr>
                <w:rFonts w:ascii="仿宋" w:hAnsi="仿宋" w:eastAsia="仿宋"/>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3106" w:hRule="atLeast"/>
          <w:jc w:val="center"/>
        </w:trPr>
        <w:tc>
          <w:tcPr>
            <w:tcW w:w="2235" w:type="dxa"/>
            <w:noWrap w:val="0"/>
            <w:vAlign w:val="center"/>
          </w:tcPr>
          <w:p>
            <w:pPr>
              <w:pStyle w:val="31"/>
              <w:jc w:val="center"/>
              <w:rPr>
                <w:rFonts w:ascii="仿宋" w:hAnsi="仿宋" w:eastAsia="仿宋"/>
                <w:szCs w:val="23"/>
              </w:rPr>
            </w:pPr>
            <w:r>
              <w:rPr>
                <w:rFonts w:hint="eastAsia" w:ascii="仿宋" w:hAnsi="仿宋" w:eastAsia="仿宋"/>
                <w:szCs w:val="23"/>
              </w:rPr>
              <w:t>负责和参加过的项目情况</w:t>
            </w:r>
          </w:p>
        </w:tc>
        <w:tc>
          <w:tcPr>
            <w:tcW w:w="6289" w:type="dxa"/>
            <w:gridSpan w:val="3"/>
            <w:noWrap w:val="0"/>
            <w:vAlign w:val="center"/>
          </w:tcPr>
          <w:p>
            <w:pPr>
              <w:pStyle w:val="31"/>
              <w:jc w:val="center"/>
              <w:rPr>
                <w:rFonts w:ascii="仿宋" w:hAnsi="仿宋" w:eastAsia="仿宋"/>
                <w:szCs w:val="23"/>
              </w:rPr>
            </w:pPr>
          </w:p>
        </w:tc>
      </w:tr>
    </w:tbl>
    <w:p>
      <w:pPr>
        <w:pStyle w:val="31"/>
        <w:rPr>
          <w:rFonts w:ascii="仿宋" w:hAnsi="仿宋" w:eastAsia="仿宋" w:cs="Times New Roman"/>
          <w:sz w:val="28"/>
          <w:szCs w:val="28"/>
        </w:rPr>
      </w:pPr>
    </w:p>
    <w:p>
      <w:pPr>
        <w:pStyle w:val="31"/>
        <w:pageBreakBefore/>
        <w:rPr>
          <w:rFonts w:ascii="仿宋" w:hAnsi="仿宋" w:eastAsia="仿宋" w:cs="Times New Roman"/>
          <w:sz w:val="28"/>
          <w:szCs w:val="28"/>
        </w:rPr>
      </w:pPr>
      <w:r>
        <w:rPr>
          <w:rFonts w:hint="eastAsia" w:ascii="仿宋" w:hAnsi="仿宋" w:eastAsia="仿宋" w:cs="Times New Roman"/>
          <w:sz w:val="28"/>
          <w:szCs w:val="28"/>
        </w:rPr>
        <w:t>就我方全部所知，兹证明上述声明是真实的、正确的，并已经提供了全部现有的资料和数据。我方同意根据贵方要求出示文件予以证实。</w:t>
      </w:r>
    </w:p>
    <w:p>
      <w:pPr>
        <w:pStyle w:val="31"/>
        <w:rPr>
          <w:rFonts w:ascii="仿宋" w:hAnsi="仿宋" w:eastAsia="仿宋" w:cs="Times New Roman"/>
          <w:sz w:val="28"/>
          <w:szCs w:val="28"/>
        </w:rPr>
      </w:pPr>
    </w:p>
    <w:p>
      <w:pPr>
        <w:pStyle w:val="31"/>
        <w:rPr>
          <w:rFonts w:ascii="仿宋" w:hAnsi="仿宋" w:eastAsia="仿宋" w:cs="Times New Roman"/>
          <w:sz w:val="28"/>
          <w:szCs w:val="28"/>
        </w:rPr>
      </w:pPr>
      <w:r>
        <w:rPr>
          <w:rFonts w:hint="eastAsia" w:ascii="仿宋" w:hAnsi="仿宋" w:eastAsia="仿宋" w:cs="Times New Roman"/>
          <w:sz w:val="28"/>
          <w:szCs w:val="28"/>
        </w:rPr>
        <w:t>公司公章</w:t>
      </w:r>
      <w:r>
        <w:rPr>
          <w:rFonts w:ascii="仿宋" w:hAnsi="仿宋" w:eastAsia="仿宋" w:cs="Times New Roman"/>
          <w:sz w:val="28"/>
          <w:szCs w:val="28"/>
        </w:rPr>
        <w:t>:</w:t>
      </w:r>
    </w:p>
    <w:p>
      <w:pPr>
        <w:pStyle w:val="31"/>
        <w:rPr>
          <w:rFonts w:ascii="仿宋" w:hAnsi="仿宋" w:eastAsia="仿宋" w:cs="Times New Roman"/>
          <w:sz w:val="28"/>
          <w:szCs w:val="28"/>
        </w:rPr>
      </w:pPr>
      <w:r>
        <w:rPr>
          <w:rFonts w:hint="eastAsia" w:ascii="仿宋" w:hAnsi="仿宋" w:eastAsia="仿宋" w:cs="Times New Roman"/>
          <w:sz w:val="28"/>
          <w:szCs w:val="28"/>
        </w:rPr>
        <w:t>法定代表或</w:t>
      </w:r>
      <w:r>
        <w:rPr>
          <w:rFonts w:ascii="仿宋" w:hAnsi="仿宋" w:eastAsia="仿宋" w:cs="Times New Roman"/>
          <w:sz w:val="28"/>
          <w:szCs w:val="28"/>
        </w:rPr>
        <w:t>授</w:t>
      </w:r>
      <w:r>
        <w:rPr>
          <w:rFonts w:hint="eastAsia" w:ascii="仿宋" w:hAnsi="仿宋" w:eastAsia="仿宋" w:cs="Times New Roman"/>
          <w:sz w:val="28"/>
          <w:szCs w:val="28"/>
        </w:rPr>
        <w:t>权代理人签字：</w:t>
      </w:r>
    </w:p>
    <w:p>
      <w:pPr>
        <w:pStyle w:val="31"/>
        <w:rPr>
          <w:rFonts w:ascii="仿宋" w:hAnsi="仿宋" w:eastAsia="仿宋" w:cs="Times New Roman"/>
          <w:sz w:val="28"/>
          <w:szCs w:val="28"/>
        </w:rPr>
      </w:pPr>
      <w:r>
        <w:rPr>
          <w:rFonts w:hint="eastAsia" w:ascii="仿宋" w:hAnsi="仿宋" w:eastAsia="仿宋" w:cs="Times New Roman"/>
          <w:sz w:val="28"/>
          <w:szCs w:val="28"/>
        </w:rPr>
        <w:t>日期：</w:t>
      </w:r>
    </w:p>
    <w:p>
      <w:pPr>
        <w:pStyle w:val="3"/>
        <w:spacing w:before="0" w:after="0"/>
        <w:rPr>
          <w:rFonts w:ascii="仿宋" w:hAnsi="仿宋" w:eastAsia="仿宋"/>
          <w:color w:val="000000"/>
          <w:sz w:val="28"/>
        </w:rPr>
        <w:sectPr>
          <w:pgSz w:w="11850" w:h="16783"/>
          <w:pgMar w:top="1440" w:right="1800" w:bottom="1440" w:left="1800" w:header="720" w:footer="720" w:gutter="0"/>
          <w:cols w:space="720" w:num="1"/>
          <w:docGrid w:linePitch="286" w:charSpace="0"/>
        </w:sectPr>
      </w:pPr>
    </w:p>
    <w:p>
      <w:pPr>
        <w:pStyle w:val="3"/>
        <w:spacing w:before="0" w:after="0"/>
        <w:rPr>
          <w:rFonts w:ascii="仿宋" w:hAnsi="仿宋" w:eastAsia="仿宋"/>
          <w:color w:val="000000"/>
          <w:sz w:val="28"/>
        </w:rPr>
      </w:pPr>
      <w:bookmarkStart w:id="128" w:name="_Toc9080"/>
      <w:bookmarkStart w:id="129" w:name="_Toc5767"/>
      <w:bookmarkStart w:id="130" w:name="_Toc30807"/>
      <w:bookmarkStart w:id="131" w:name="_Toc72940176"/>
      <w:r>
        <w:rPr>
          <w:rFonts w:hint="eastAsia" w:ascii="仿宋" w:hAnsi="仿宋" w:eastAsia="仿宋"/>
          <w:color w:val="000000"/>
          <w:sz w:val="28"/>
        </w:rPr>
        <w:t>附件五：具体实施计划、服务承诺</w:t>
      </w:r>
      <w:bookmarkEnd w:id="128"/>
      <w:bookmarkEnd w:id="129"/>
      <w:bookmarkEnd w:id="130"/>
      <w:bookmarkEnd w:id="131"/>
    </w:p>
    <w:p>
      <w:pPr>
        <w:pStyle w:val="31"/>
        <w:rPr>
          <w:rFonts w:ascii="仿宋" w:hAnsi="仿宋" w:eastAsia="仿宋" w:cs="Times New Roman"/>
          <w:sz w:val="28"/>
          <w:szCs w:val="28"/>
        </w:rPr>
      </w:pPr>
      <w:r>
        <w:rPr>
          <w:rFonts w:hint="eastAsia" w:ascii="仿宋" w:hAnsi="仿宋" w:eastAsia="仿宋" w:cs="Times New Roman"/>
          <w:sz w:val="28"/>
          <w:szCs w:val="28"/>
        </w:rPr>
        <w:t>具体格式由投标人根据实际情况自行编制。</w:t>
      </w:r>
    </w:p>
    <w:p>
      <w:pPr>
        <w:pStyle w:val="31"/>
        <w:rPr>
          <w:rFonts w:ascii="仿宋" w:hAnsi="仿宋" w:eastAsia="仿宋" w:cs="Times New Roman"/>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rPr>
          <w:rFonts w:ascii="仿宋" w:hAnsi="仿宋" w:eastAsia="仿宋"/>
          <w:sz w:val="28"/>
          <w:szCs w:val="28"/>
        </w:rPr>
      </w:pPr>
    </w:p>
    <w:p>
      <w:pPr>
        <w:pStyle w:val="31"/>
        <w:spacing w:after="172"/>
        <w:rPr>
          <w:rFonts w:ascii="仿宋" w:hAnsi="仿宋" w:eastAsia="仿宋"/>
          <w:sz w:val="28"/>
          <w:szCs w:val="28"/>
        </w:rPr>
      </w:pPr>
    </w:p>
    <w:p>
      <w:pPr>
        <w:pStyle w:val="31"/>
        <w:spacing w:after="172"/>
        <w:rPr>
          <w:rFonts w:ascii="仿宋" w:hAnsi="仿宋" w:eastAsia="仿宋"/>
          <w:sz w:val="28"/>
          <w:szCs w:val="28"/>
        </w:rPr>
      </w:pPr>
    </w:p>
    <w:p>
      <w:pPr>
        <w:pStyle w:val="31"/>
        <w:spacing w:after="172"/>
        <w:rPr>
          <w:rFonts w:hint="eastAsia" w:ascii="仿宋" w:hAnsi="仿宋" w:eastAsia="仿宋"/>
          <w:sz w:val="28"/>
          <w:szCs w:val="28"/>
        </w:rPr>
      </w:pPr>
    </w:p>
    <w:p>
      <w:pPr>
        <w:pStyle w:val="3"/>
        <w:rPr>
          <w:rFonts w:ascii="仿宋" w:hAnsi="仿宋" w:eastAsia="仿宋"/>
          <w:color w:val="000000"/>
          <w:sz w:val="30"/>
          <w:szCs w:val="30"/>
        </w:rPr>
      </w:pPr>
      <w:bookmarkStart w:id="132" w:name="_Toc488234681"/>
      <w:bookmarkStart w:id="133" w:name="_Toc72940177"/>
      <w:bookmarkStart w:id="134" w:name="_Toc12519"/>
      <w:bookmarkStart w:id="135" w:name="_Toc19236"/>
      <w:bookmarkStart w:id="136" w:name="_Toc4266"/>
      <w:r>
        <w:rPr>
          <w:rFonts w:hint="eastAsia" w:ascii="仿宋" w:hAnsi="仿宋" w:eastAsia="仿宋"/>
          <w:color w:val="000000"/>
          <w:sz w:val="30"/>
          <w:szCs w:val="30"/>
        </w:rPr>
        <w:t>附件六：</w:t>
      </w:r>
      <w:bookmarkEnd w:id="132"/>
      <w:r>
        <w:rPr>
          <w:rFonts w:hint="eastAsia" w:ascii="仿宋" w:hAnsi="仿宋" w:eastAsia="仿宋"/>
          <w:color w:val="000000"/>
          <w:sz w:val="30"/>
          <w:szCs w:val="30"/>
        </w:rPr>
        <w:t>投标确认函</w:t>
      </w:r>
      <w:bookmarkEnd w:id="133"/>
      <w:bookmarkEnd w:id="134"/>
      <w:bookmarkEnd w:id="135"/>
      <w:bookmarkEnd w:id="136"/>
    </w:p>
    <w:p>
      <w:pPr>
        <w:spacing w:line="360" w:lineRule="auto"/>
        <w:jc w:val="left"/>
        <w:rPr>
          <w:rFonts w:ascii="仿宋" w:hAnsi="仿宋" w:eastAsia="仿宋"/>
          <w:color w:val="000000"/>
          <w:sz w:val="30"/>
          <w:szCs w:val="30"/>
        </w:rPr>
      </w:pPr>
      <w:r>
        <w:rPr>
          <w:rFonts w:hint="eastAsia" w:ascii="仿宋" w:hAnsi="仿宋" w:eastAsia="仿宋"/>
          <w:color w:val="000000"/>
          <w:sz w:val="30"/>
          <w:szCs w:val="30"/>
        </w:rPr>
        <w:t>南通畅行科技股份有限公司：</w:t>
      </w:r>
    </w:p>
    <w:p>
      <w:pPr>
        <w:snapToGrid w:val="0"/>
        <w:spacing w:line="360" w:lineRule="auto"/>
        <w:ind w:left="-143" w:leftChars="-68" w:right="-351" w:rightChars="-167"/>
        <w:jc w:val="center"/>
        <w:rPr>
          <w:rFonts w:ascii="仿宋" w:hAnsi="仿宋" w:eastAsia="仿宋"/>
          <w:b/>
          <w:color w:val="000000"/>
          <w:sz w:val="30"/>
          <w:szCs w:val="30"/>
        </w:rPr>
      </w:pPr>
    </w:p>
    <w:p>
      <w:pPr>
        <w:jc w:val="center"/>
        <w:rPr>
          <w:rFonts w:ascii="仿宋" w:hAnsi="仿宋" w:eastAsia="仿宋"/>
          <w:b/>
          <w:color w:val="000000"/>
          <w:sz w:val="30"/>
          <w:szCs w:val="30"/>
        </w:rPr>
      </w:pPr>
      <w:r>
        <w:rPr>
          <w:rFonts w:hint="eastAsia" w:ascii="仿宋" w:hAnsi="仿宋" w:eastAsia="仿宋"/>
          <w:b/>
          <w:color w:val="000000"/>
          <w:sz w:val="30"/>
          <w:szCs w:val="30"/>
        </w:rPr>
        <w:t>报名投标确认函</w:t>
      </w:r>
    </w:p>
    <w:p>
      <w:pPr>
        <w:jc w:val="center"/>
        <w:rPr>
          <w:rFonts w:ascii="仿宋" w:hAnsi="仿宋" w:eastAsia="仿宋"/>
          <w:b/>
          <w:color w:val="000000"/>
          <w:sz w:val="30"/>
          <w:szCs w:val="30"/>
        </w:rPr>
      </w:pPr>
    </w:p>
    <w:p>
      <w:pPr>
        <w:jc w:val="center"/>
        <w:rPr>
          <w:rFonts w:ascii="仿宋" w:hAnsi="仿宋" w:eastAsia="仿宋"/>
          <w:b/>
          <w:color w:val="000000"/>
          <w:sz w:val="30"/>
          <w:szCs w:val="30"/>
        </w:rPr>
      </w:pPr>
    </w:p>
    <w:p>
      <w:pPr>
        <w:jc w:val="center"/>
        <w:rPr>
          <w:rFonts w:ascii="仿宋" w:hAnsi="仿宋" w:eastAsia="仿宋"/>
          <w:color w:val="000000"/>
          <w:sz w:val="30"/>
          <w:szCs w:val="30"/>
        </w:rPr>
      </w:pPr>
    </w:p>
    <w:p>
      <w:pPr>
        <w:spacing w:line="360" w:lineRule="auto"/>
        <w:ind w:left="1" w:firstLine="705" w:firstLineChars="235"/>
        <w:jc w:val="left"/>
        <w:rPr>
          <w:rFonts w:ascii="仿宋" w:hAnsi="仿宋" w:eastAsia="仿宋"/>
          <w:color w:val="000000"/>
          <w:sz w:val="30"/>
          <w:szCs w:val="30"/>
        </w:rPr>
      </w:pPr>
      <w:r>
        <w:rPr>
          <w:rFonts w:hint="eastAsia" w:ascii="仿宋" w:hAnsi="仿宋" w:eastAsia="仿宋"/>
          <w:color w:val="000000"/>
          <w:sz w:val="30"/>
          <w:szCs w:val="30"/>
        </w:rPr>
        <w:t>我公司完全符合</w:t>
      </w:r>
      <w:r>
        <w:rPr>
          <w:rFonts w:hint="eastAsia" w:ascii="仿宋" w:hAnsi="仿宋" w:eastAsia="仿宋"/>
          <w:sz w:val="28"/>
          <w:szCs w:val="28"/>
        </w:rPr>
        <w:t>南通畅行科技股份有限公司一卡通卡套公开招标采购项目</w:t>
      </w:r>
      <w:r>
        <w:rPr>
          <w:rFonts w:hint="eastAsia" w:ascii="仿宋" w:hAnsi="仿宋" w:eastAsia="仿宋"/>
          <w:color w:val="000000"/>
          <w:sz w:val="30"/>
          <w:szCs w:val="30"/>
        </w:rPr>
        <w:t>招标公告中对投标人资格条件的要求，自愿报名参加你单位该项目的招标，按时参加投标。</w:t>
      </w:r>
      <w:r>
        <w:rPr>
          <w:rFonts w:ascii="仿宋" w:hAnsi="仿宋" w:eastAsia="仿宋"/>
          <w:color w:val="000000"/>
          <w:sz w:val="30"/>
          <w:szCs w:val="30"/>
        </w:rPr>
        <w:t xml:space="preserve"> </w:t>
      </w:r>
    </w:p>
    <w:p>
      <w:pPr>
        <w:spacing w:line="480" w:lineRule="auto"/>
        <w:ind w:left="-137" w:right="-351" w:rightChars="-167"/>
        <w:rPr>
          <w:rFonts w:ascii="仿宋" w:hAnsi="仿宋" w:eastAsia="仿宋"/>
          <w:color w:val="000000"/>
          <w:sz w:val="30"/>
          <w:szCs w:val="30"/>
        </w:rPr>
      </w:pPr>
      <w:r>
        <w:rPr>
          <w:rFonts w:ascii="仿宋" w:hAnsi="仿宋" w:eastAsia="仿宋"/>
          <w:color w:val="000000"/>
          <w:sz w:val="30"/>
          <w:szCs w:val="30"/>
        </w:rPr>
        <w:t xml:space="preserve">    </w:t>
      </w:r>
    </w:p>
    <w:p>
      <w:pPr>
        <w:spacing w:line="360" w:lineRule="auto"/>
        <w:ind w:left="1" w:firstLine="705" w:firstLineChars="235"/>
        <w:rPr>
          <w:rFonts w:ascii="仿宋" w:hAnsi="仿宋" w:eastAsia="仿宋"/>
          <w:color w:val="000000"/>
          <w:sz w:val="30"/>
          <w:szCs w:val="30"/>
        </w:rPr>
      </w:pPr>
      <w:r>
        <w:rPr>
          <w:rFonts w:hint="eastAsia" w:ascii="仿宋" w:hAnsi="仿宋" w:eastAsia="仿宋"/>
          <w:color w:val="000000"/>
          <w:sz w:val="30"/>
          <w:szCs w:val="30"/>
        </w:rPr>
        <w:t>投标人名称（公章）：</w:t>
      </w:r>
    </w:p>
    <w:p>
      <w:pPr>
        <w:spacing w:line="360" w:lineRule="auto"/>
        <w:ind w:left="1" w:firstLine="705" w:firstLineChars="235"/>
        <w:rPr>
          <w:rFonts w:ascii="仿宋" w:hAnsi="仿宋" w:eastAsia="仿宋"/>
          <w:color w:val="000000"/>
          <w:sz w:val="30"/>
          <w:szCs w:val="30"/>
        </w:rPr>
      </w:pPr>
      <w:r>
        <w:rPr>
          <w:rFonts w:hint="eastAsia" w:ascii="仿宋" w:hAnsi="仿宋" w:eastAsia="仿宋"/>
          <w:color w:val="000000"/>
          <w:sz w:val="30"/>
          <w:szCs w:val="30"/>
        </w:rPr>
        <w:t>联系人：</w:t>
      </w:r>
      <w:r>
        <w:rPr>
          <w:rFonts w:ascii="仿宋" w:hAnsi="仿宋" w:eastAsia="仿宋"/>
          <w:color w:val="000000"/>
          <w:sz w:val="30"/>
          <w:szCs w:val="30"/>
        </w:rPr>
        <w:t xml:space="preserve">                       </w:t>
      </w:r>
    </w:p>
    <w:p>
      <w:pPr>
        <w:spacing w:line="360" w:lineRule="auto"/>
        <w:ind w:left="1" w:firstLine="705" w:firstLineChars="235"/>
        <w:rPr>
          <w:rFonts w:ascii="仿宋" w:hAnsi="仿宋" w:eastAsia="仿宋"/>
          <w:color w:val="000000"/>
          <w:sz w:val="30"/>
          <w:szCs w:val="30"/>
        </w:rPr>
      </w:pPr>
      <w:r>
        <w:rPr>
          <w:rFonts w:hint="eastAsia" w:ascii="仿宋" w:hAnsi="仿宋" w:eastAsia="仿宋"/>
          <w:color w:val="000000"/>
          <w:sz w:val="30"/>
          <w:szCs w:val="30"/>
        </w:rPr>
        <w:t>联系电话：</w:t>
      </w:r>
    </w:p>
    <w:p>
      <w:pPr>
        <w:spacing w:line="360" w:lineRule="auto"/>
        <w:ind w:left="1" w:firstLine="705" w:firstLineChars="235"/>
        <w:rPr>
          <w:rFonts w:ascii="仿宋" w:hAnsi="仿宋" w:eastAsia="仿宋"/>
          <w:color w:val="000000"/>
          <w:sz w:val="30"/>
          <w:szCs w:val="30"/>
        </w:rPr>
      </w:pPr>
      <w:r>
        <w:rPr>
          <w:rFonts w:hint="eastAsia" w:ascii="仿宋" w:hAnsi="仿宋" w:eastAsia="仿宋"/>
          <w:color w:val="000000"/>
          <w:sz w:val="30"/>
          <w:szCs w:val="30"/>
        </w:rPr>
        <w:t>传真电话：</w:t>
      </w:r>
    </w:p>
    <w:p>
      <w:pPr>
        <w:spacing w:line="360" w:lineRule="auto"/>
        <w:ind w:left="1" w:firstLine="705" w:firstLineChars="235"/>
        <w:rPr>
          <w:rFonts w:ascii="仿宋" w:hAnsi="仿宋" w:eastAsia="仿宋"/>
          <w:color w:val="000000"/>
          <w:sz w:val="30"/>
          <w:szCs w:val="30"/>
        </w:rPr>
      </w:pPr>
      <w:r>
        <w:rPr>
          <w:rFonts w:ascii="仿宋" w:hAnsi="仿宋" w:eastAsia="仿宋"/>
          <w:color w:val="000000"/>
          <w:sz w:val="30"/>
          <w:szCs w:val="30"/>
        </w:rPr>
        <w:t>Email</w:t>
      </w:r>
      <w:r>
        <w:rPr>
          <w:rFonts w:hint="eastAsia" w:ascii="仿宋" w:hAnsi="仿宋" w:eastAsia="仿宋"/>
          <w:color w:val="000000"/>
          <w:sz w:val="30"/>
          <w:szCs w:val="30"/>
        </w:rPr>
        <w:t>：</w:t>
      </w:r>
    </w:p>
    <w:p>
      <w:pPr>
        <w:spacing w:line="360" w:lineRule="auto"/>
        <w:ind w:left="1" w:firstLine="705" w:firstLineChars="235"/>
        <w:rPr>
          <w:rFonts w:ascii="仿宋" w:hAnsi="仿宋" w:eastAsia="仿宋"/>
          <w:color w:val="000000"/>
          <w:sz w:val="30"/>
          <w:szCs w:val="30"/>
        </w:rPr>
      </w:pPr>
    </w:p>
    <w:p>
      <w:pPr>
        <w:spacing w:line="360" w:lineRule="auto"/>
        <w:ind w:left="1" w:firstLine="705" w:firstLineChars="235"/>
        <w:rPr>
          <w:rFonts w:ascii="仿宋" w:hAnsi="仿宋" w:eastAsia="仿宋"/>
          <w:color w:val="000000"/>
          <w:sz w:val="30"/>
          <w:szCs w:val="30"/>
        </w:rPr>
      </w:pPr>
      <w:r>
        <w:rPr>
          <w:rFonts w:hint="eastAsia" w:ascii="仿宋" w:hAnsi="仿宋" w:eastAsia="仿宋"/>
          <w:color w:val="000000"/>
          <w:sz w:val="30"/>
          <w:szCs w:val="30"/>
        </w:rPr>
        <w:t>年　</w:t>
      </w:r>
      <w:r>
        <w:rPr>
          <w:rFonts w:ascii="仿宋" w:hAnsi="仿宋" w:eastAsia="仿宋"/>
          <w:color w:val="000000"/>
          <w:sz w:val="30"/>
          <w:szCs w:val="30"/>
        </w:rPr>
        <w:t xml:space="preserve">  </w:t>
      </w:r>
      <w:r>
        <w:rPr>
          <w:rFonts w:hint="eastAsia" w:ascii="仿宋" w:hAnsi="仿宋" w:eastAsia="仿宋"/>
          <w:color w:val="000000"/>
          <w:sz w:val="30"/>
          <w:szCs w:val="30"/>
        </w:rPr>
        <w:t>月　</w:t>
      </w:r>
      <w:r>
        <w:rPr>
          <w:rFonts w:ascii="仿宋" w:hAnsi="仿宋" w:eastAsia="仿宋"/>
          <w:color w:val="000000"/>
          <w:sz w:val="30"/>
          <w:szCs w:val="30"/>
        </w:rPr>
        <w:t xml:space="preserve">  </w:t>
      </w:r>
      <w:r>
        <w:rPr>
          <w:rFonts w:hint="eastAsia" w:ascii="仿宋" w:hAnsi="仿宋" w:eastAsia="仿宋"/>
          <w:color w:val="000000"/>
          <w:sz w:val="30"/>
          <w:szCs w:val="30"/>
        </w:rPr>
        <w:t>日</w:t>
      </w:r>
    </w:p>
    <w:p>
      <w:pPr>
        <w:spacing w:line="360" w:lineRule="auto"/>
        <w:ind w:left="1" w:firstLine="705" w:firstLineChars="235"/>
        <w:rPr>
          <w:rFonts w:ascii="仿宋" w:hAnsi="仿宋" w:eastAsia="仿宋"/>
          <w:color w:val="000000"/>
          <w:sz w:val="30"/>
          <w:szCs w:val="30"/>
        </w:rPr>
      </w:pPr>
    </w:p>
    <w:p>
      <w:pPr>
        <w:spacing w:line="360" w:lineRule="auto"/>
        <w:ind w:left="1" w:firstLine="705" w:firstLineChars="235"/>
        <w:rPr>
          <w:rFonts w:ascii="仿宋" w:hAnsi="仿宋" w:eastAsia="仿宋"/>
          <w:color w:val="000000"/>
          <w:sz w:val="30"/>
          <w:szCs w:val="30"/>
        </w:rPr>
      </w:pPr>
      <w:r>
        <w:rPr>
          <w:rFonts w:hint="eastAsia" w:ascii="仿宋" w:hAnsi="仿宋" w:eastAsia="仿宋"/>
          <w:color w:val="000000"/>
          <w:sz w:val="30"/>
          <w:szCs w:val="30"/>
        </w:rPr>
        <w:t>注：本报名投标确认函不需装入投标文件中。</w:t>
      </w:r>
    </w:p>
    <w:p>
      <w:pPr>
        <w:pStyle w:val="31"/>
        <w:spacing w:after="172"/>
        <w:rPr>
          <w:rFonts w:ascii="仿宋" w:hAnsi="仿宋" w:eastAsia="仿宋"/>
          <w:sz w:val="30"/>
          <w:szCs w:val="30"/>
        </w:rPr>
      </w:pPr>
    </w:p>
    <w:p>
      <w:pPr>
        <w:pStyle w:val="31"/>
        <w:spacing w:after="172"/>
        <w:rPr>
          <w:rFonts w:ascii="仿宋" w:hAnsi="仿宋" w:eastAsia="仿宋"/>
          <w:sz w:val="28"/>
          <w:szCs w:val="28"/>
        </w:rPr>
      </w:pPr>
    </w:p>
    <w:sectPr>
      <w:pgSz w:w="11850" w:h="16783"/>
      <w:pgMar w:top="1440" w:right="1800" w:bottom="1440" w:left="1800" w:header="720" w:footer="72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tabs>
        <w:tab w:val="left" w:pos="4854"/>
        <w:tab w:val="clear" w:pos="4153"/>
      </w:tabs>
      <w:rPr>
        <w:rFonts w:hint="eastAsia"/>
      </w:rPr>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12"/>
                  <w:jc w:val="center"/>
                </w:pPr>
                <w:r>
                  <w:rPr>
                    <w:lang w:val="zh-CN"/>
                  </w:rPr>
                  <w:t xml:space="preserve"> </w:t>
                </w:r>
                <w:r>
                  <w:rPr>
                    <w:b/>
                  </w:rPr>
                  <w:fldChar w:fldCharType="begin"/>
                </w:r>
                <w:r>
                  <w:rPr>
                    <w:b/>
                  </w:rPr>
                  <w:instrText xml:space="preserve">PAGE</w:instrText>
                </w:r>
                <w:r>
                  <w:rPr>
                    <w:b/>
                  </w:rPr>
                  <w:fldChar w:fldCharType="separate"/>
                </w:r>
                <w:r>
                  <w:rPr>
                    <w:b/>
                    <w:lang/>
                  </w:rPr>
                  <w:t>19</w:t>
                </w:r>
                <w:r>
                  <w:rPr>
                    <w:b/>
                  </w:rPr>
                  <w:fldChar w:fldCharType="end"/>
                </w:r>
                <w:r>
                  <w:rPr>
                    <w:lang w:val="zh-CN"/>
                  </w:rPr>
                  <w:t xml:space="preserve"> / </w:t>
                </w:r>
                <w:r>
                  <w:rPr>
                    <w:b/>
                  </w:rPr>
                  <w:fldChar w:fldCharType="begin"/>
                </w:r>
                <w:r>
                  <w:rPr>
                    <w:b/>
                  </w:rPr>
                  <w:instrText xml:space="preserve">NUMPAGES</w:instrText>
                </w:r>
                <w:r>
                  <w:rPr>
                    <w:b/>
                  </w:rPr>
                  <w:fldChar w:fldCharType="separate"/>
                </w:r>
                <w:r>
                  <w:rPr>
                    <w:b/>
                    <w:lang/>
                  </w:rPr>
                  <w:t>21</w:t>
                </w:r>
                <w:r>
                  <w:rPr>
                    <w:b/>
                  </w:rPr>
                  <w:fldChar w:fldCharType="end"/>
                </w:r>
              </w:p>
            </w:txbxContent>
          </v:textbox>
        </v:shape>
      </w:pict>
    </w:r>
  </w:p>
  <w:p>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AC781D"/>
    <w:multiLevelType w:val="multilevel"/>
    <w:tmpl w:val="6BAC781D"/>
    <w:lvl w:ilvl="0" w:tentative="0">
      <w:start w:val="1"/>
      <w:numFmt w:val="decimal"/>
      <w:lvlText w:val="%1"/>
      <w:lvlJc w:val="left"/>
      <w:pPr>
        <w:ind w:left="555" w:hanging="555"/>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hyphenationZone w:val="360"/>
  <w:drawingGridHorizontalSpacing w:val="105"/>
  <w:drawingGridVerticalSpacing w:val="120"/>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C5BAE"/>
    <w:rsid w:val="0000068A"/>
    <w:rsid w:val="000128C4"/>
    <w:rsid w:val="000157F2"/>
    <w:rsid w:val="00016B83"/>
    <w:rsid w:val="00021DE2"/>
    <w:rsid w:val="00025920"/>
    <w:rsid w:val="000360E7"/>
    <w:rsid w:val="00056458"/>
    <w:rsid w:val="0006389B"/>
    <w:rsid w:val="00063C48"/>
    <w:rsid w:val="0006715F"/>
    <w:rsid w:val="000771B6"/>
    <w:rsid w:val="000817E2"/>
    <w:rsid w:val="00084E7F"/>
    <w:rsid w:val="0009168F"/>
    <w:rsid w:val="000A2330"/>
    <w:rsid w:val="000B6EB0"/>
    <w:rsid w:val="000C619D"/>
    <w:rsid w:val="000D1213"/>
    <w:rsid w:val="000D3678"/>
    <w:rsid w:val="000D4555"/>
    <w:rsid w:val="000D5C6E"/>
    <w:rsid w:val="000E24A2"/>
    <w:rsid w:val="000E67BA"/>
    <w:rsid w:val="0010128E"/>
    <w:rsid w:val="00104EEA"/>
    <w:rsid w:val="001105DE"/>
    <w:rsid w:val="001157B4"/>
    <w:rsid w:val="00115BC1"/>
    <w:rsid w:val="00116514"/>
    <w:rsid w:val="001172C6"/>
    <w:rsid w:val="001236AD"/>
    <w:rsid w:val="001330B4"/>
    <w:rsid w:val="00144703"/>
    <w:rsid w:val="00146309"/>
    <w:rsid w:val="00163070"/>
    <w:rsid w:val="00170EC8"/>
    <w:rsid w:val="001A4172"/>
    <w:rsid w:val="001A6321"/>
    <w:rsid w:val="001B1FA9"/>
    <w:rsid w:val="001C5BAE"/>
    <w:rsid w:val="001D2105"/>
    <w:rsid w:val="00200C4E"/>
    <w:rsid w:val="00202454"/>
    <w:rsid w:val="00221503"/>
    <w:rsid w:val="00221D1D"/>
    <w:rsid w:val="00225961"/>
    <w:rsid w:val="00230693"/>
    <w:rsid w:val="0023618B"/>
    <w:rsid w:val="0024334B"/>
    <w:rsid w:val="00251B4C"/>
    <w:rsid w:val="00252606"/>
    <w:rsid w:val="00267ED5"/>
    <w:rsid w:val="002708B4"/>
    <w:rsid w:val="002769D6"/>
    <w:rsid w:val="0028130C"/>
    <w:rsid w:val="00293C36"/>
    <w:rsid w:val="002A18E2"/>
    <w:rsid w:val="002A1FD1"/>
    <w:rsid w:val="002A2D87"/>
    <w:rsid w:val="002B2BA1"/>
    <w:rsid w:val="002D0F0E"/>
    <w:rsid w:val="002D2050"/>
    <w:rsid w:val="002D30BB"/>
    <w:rsid w:val="002D62BB"/>
    <w:rsid w:val="002E67D0"/>
    <w:rsid w:val="002F2955"/>
    <w:rsid w:val="002F36B4"/>
    <w:rsid w:val="002F3C10"/>
    <w:rsid w:val="003043D9"/>
    <w:rsid w:val="00304499"/>
    <w:rsid w:val="00304AB9"/>
    <w:rsid w:val="00305723"/>
    <w:rsid w:val="003164E6"/>
    <w:rsid w:val="003214CF"/>
    <w:rsid w:val="00323FA0"/>
    <w:rsid w:val="003323F1"/>
    <w:rsid w:val="003342DA"/>
    <w:rsid w:val="0034102B"/>
    <w:rsid w:val="0037769D"/>
    <w:rsid w:val="00381A27"/>
    <w:rsid w:val="00383B27"/>
    <w:rsid w:val="00384BBC"/>
    <w:rsid w:val="0039155A"/>
    <w:rsid w:val="003A14F9"/>
    <w:rsid w:val="003A3E37"/>
    <w:rsid w:val="003A6F30"/>
    <w:rsid w:val="003B5116"/>
    <w:rsid w:val="003E1D6F"/>
    <w:rsid w:val="003E3FB5"/>
    <w:rsid w:val="003F6F1A"/>
    <w:rsid w:val="00417A5D"/>
    <w:rsid w:val="00417E3D"/>
    <w:rsid w:val="004320A8"/>
    <w:rsid w:val="00435C07"/>
    <w:rsid w:val="0044160F"/>
    <w:rsid w:val="00442A1E"/>
    <w:rsid w:val="0044307B"/>
    <w:rsid w:val="004469C5"/>
    <w:rsid w:val="004471E2"/>
    <w:rsid w:val="004670B8"/>
    <w:rsid w:val="004766A8"/>
    <w:rsid w:val="0048061B"/>
    <w:rsid w:val="0048782C"/>
    <w:rsid w:val="00490BC6"/>
    <w:rsid w:val="00491FB7"/>
    <w:rsid w:val="004B0E4F"/>
    <w:rsid w:val="004C54E0"/>
    <w:rsid w:val="004C6444"/>
    <w:rsid w:val="004D7154"/>
    <w:rsid w:val="004E1490"/>
    <w:rsid w:val="0050289F"/>
    <w:rsid w:val="00504283"/>
    <w:rsid w:val="005139BF"/>
    <w:rsid w:val="00513AB1"/>
    <w:rsid w:val="00523287"/>
    <w:rsid w:val="005240CE"/>
    <w:rsid w:val="00526BC3"/>
    <w:rsid w:val="00541D6C"/>
    <w:rsid w:val="0055116C"/>
    <w:rsid w:val="005550F7"/>
    <w:rsid w:val="00571EB2"/>
    <w:rsid w:val="00575D4D"/>
    <w:rsid w:val="00583D3E"/>
    <w:rsid w:val="00587595"/>
    <w:rsid w:val="005942DA"/>
    <w:rsid w:val="00596D69"/>
    <w:rsid w:val="005B59FD"/>
    <w:rsid w:val="005C15BC"/>
    <w:rsid w:val="005C4168"/>
    <w:rsid w:val="005D23DB"/>
    <w:rsid w:val="005E780C"/>
    <w:rsid w:val="0061181D"/>
    <w:rsid w:val="006144F1"/>
    <w:rsid w:val="0062793C"/>
    <w:rsid w:val="00641ABA"/>
    <w:rsid w:val="00642F9D"/>
    <w:rsid w:val="00647E68"/>
    <w:rsid w:val="00651764"/>
    <w:rsid w:val="00656BE6"/>
    <w:rsid w:val="0067025D"/>
    <w:rsid w:val="006709A7"/>
    <w:rsid w:val="00675F14"/>
    <w:rsid w:val="00697E74"/>
    <w:rsid w:val="006B3F5F"/>
    <w:rsid w:val="006C54F0"/>
    <w:rsid w:val="006D05AD"/>
    <w:rsid w:val="006D2240"/>
    <w:rsid w:val="006D48EE"/>
    <w:rsid w:val="006F09E8"/>
    <w:rsid w:val="00705906"/>
    <w:rsid w:val="007074A6"/>
    <w:rsid w:val="00721ABB"/>
    <w:rsid w:val="00724B73"/>
    <w:rsid w:val="0074334E"/>
    <w:rsid w:val="00752A0F"/>
    <w:rsid w:val="0076198E"/>
    <w:rsid w:val="00763AC9"/>
    <w:rsid w:val="00763B2F"/>
    <w:rsid w:val="007647C0"/>
    <w:rsid w:val="00770631"/>
    <w:rsid w:val="007833F4"/>
    <w:rsid w:val="00784DA0"/>
    <w:rsid w:val="0079392A"/>
    <w:rsid w:val="00797F19"/>
    <w:rsid w:val="007A2772"/>
    <w:rsid w:val="007C66BC"/>
    <w:rsid w:val="007F3A51"/>
    <w:rsid w:val="00811D6A"/>
    <w:rsid w:val="00822F7E"/>
    <w:rsid w:val="008322DE"/>
    <w:rsid w:val="00833584"/>
    <w:rsid w:val="008418F5"/>
    <w:rsid w:val="0084298A"/>
    <w:rsid w:val="008516E6"/>
    <w:rsid w:val="00864953"/>
    <w:rsid w:val="008659FB"/>
    <w:rsid w:val="00870694"/>
    <w:rsid w:val="00882EE9"/>
    <w:rsid w:val="0088357C"/>
    <w:rsid w:val="00892C56"/>
    <w:rsid w:val="00895526"/>
    <w:rsid w:val="008D329F"/>
    <w:rsid w:val="008D5181"/>
    <w:rsid w:val="008E3D2A"/>
    <w:rsid w:val="008F555A"/>
    <w:rsid w:val="008F5D49"/>
    <w:rsid w:val="00901C7D"/>
    <w:rsid w:val="00901C89"/>
    <w:rsid w:val="009035C3"/>
    <w:rsid w:val="00920076"/>
    <w:rsid w:val="00925BAB"/>
    <w:rsid w:val="009276A7"/>
    <w:rsid w:val="00950F2C"/>
    <w:rsid w:val="00952343"/>
    <w:rsid w:val="0095500F"/>
    <w:rsid w:val="00963664"/>
    <w:rsid w:val="009847E6"/>
    <w:rsid w:val="009943BF"/>
    <w:rsid w:val="00994933"/>
    <w:rsid w:val="009C11AB"/>
    <w:rsid w:val="009C3B0C"/>
    <w:rsid w:val="009C5EB9"/>
    <w:rsid w:val="009D2766"/>
    <w:rsid w:val="009D6277"/>
    <w:rsid w:val="009D6419"/>
    <w:rsid w:val="009F2B4A"/>
    <w:rsid w:val="009F49CF"/>
    <w:rsid w:val="00A23F64"/>
    <w:rsid w:val="00A261D4"/>
    <w:rsid w:val="00A27C35"/>
    <w:rsid w:val="00A331EC"/>
    <w:rsid w:val="00A3649E"/>
    <w:rsid w:val="00A366DA"/>
    <w:rsid w:val="00A40AD9"/>
    <w:rsid w:val="00A4122E"/>
    <w:rsid w:val="00A41B8A"/>
    <w:rsid w:val="00A54CB0"/>
    <w:rsid w:val="00A57117"/>
    <w:rsid w:val="00A61614"/>
    <w:rsid w:val="00A62EF0"/>
    <w:rsid w:val="00A70645"/>
    <w:rsid w:val="00A707E1"/>
    <w:rsid w:val="00A744FE"/>
    <w:rsid w:val="00A74A65"/>
    <w:rsid w:val="00A7571C"/>
    <w:rsid w:val="00A92380"/>
    <w:rsid w:val="00A94825"/>
    <w:rsid w:val="00AC0DD6"/>
    <w:rsid w:val="00AC6BD7"/>
    <w:rsid w:val="00AC72D5"/>
    <w:rsid w:val="00AC7AEE"/>
    <w:rsid w:val="00AD0685"/>
    <w:rsid w:val="00AE018E"/>
    <w:rsid w:val="00AE08CF"/>
    <w:rsid w:val="00AE0A97"/>
    <w:rsid w:val="00AE21D5"/>
    <w:rsid w:val="00AF7E79"/>
    <w:rsid w:val="00B0404E"/>
    <w:rsid w:val="00B07806"/>
    <w:rsid w:val="00B37FFA"/>
    <w:rsid w:val="00B44A18"/>
    <w:rsid w:val="00B463C8"/>
    <w:rsid w:val="00B65DA7"/>
    <w:rsid w:val="00B715ED"/>
    <w:rsid w:val="00B75C4D"/>
    <w:rsid w:val="00B82CED"/>
    <w:rsid w:val="00BA7378"/>
    <w:rsid w:val="00BC526A"/>
    <w:rsid w:val="00BD3783"/>
    <w:rsid w:val="00BD3C59"/>
    <w:rsid w:val="00BF27AC"/>
    <w:rsid w:val="00BF2E8A"/>
    <w:rsid w:val="00C00CCF"/>
    <w:rsid w:val="00C01791"/>
    <w:rsid w:val="00C02D06"/>
    <w:rsid w:val="00C14A12"/>
    <w:rsid w:val="00C22FEE"/>
    <w:rsid w:val="00C25588"/>
    <w:rsid w:val="00C312F7"/>
    <w:rsid w:val="00C479F7"/>
    <w:rsid w:val="00C67204"/>
    <w:rsid w:val="00C8392B"/>
    <w:rsid w:val="00C90E40"/>
    <w:rsid w:val="00C95953"/>
    <w:rsid w:val="00CA3F10"/>
    <w:rsid w:val="00CB06C4"/>
    <w:rsid w:val="00CB2416"/>
    <w:rsid w:val="00CD4353"/>
    <w:rsid w:val="00CD4CB8"/>
    <w:rsid w:val="00CD55DD"/>
    <w:rsid w:val="00CD5EEF"/>
    <w:rsid w:val="00CE4251"/>
    <w:rsid w:val="00CF13E7"/>
    <w:rsid w:val="00CF1FD2"/>
    <w:rsid w:val="00D058C5"/>
    <w:rsid w:val="00D1335C"/>
    <w:rsid w:val="00D213B6"/>
    <w:rsid w:val="00D27562"/>
    <w:rsid w:val="00D51863"/>
    <w:rsid w:val="00D56B41"/>
    <w:rsid w:val="00D57503"/>
    <w:rsid w:val="00D82947"/>
    <w:rsid w:val="00D96711"/>
    <w:rsid w:val="00DB1CC5"/>
    <w:rsid w:val="00DC0C0E"/>
    <w:rsid w:val="00DD76AD"/>
    <w:rsid w:val="00DE4479"/>
    <w:rsid w:val="00DE73A2"/>
    <w:rsid w:val="00DF0D85"/>
    <w:rsid w:val="00DF298D"/>
    <w:rsid w:val="00DF7A72"/>
    <w:rsid w:val="00E05DEF"/>
    <w:rsid w:val="00E13D16"/>
    <w:rsid w:val="00E22393"/>
    <w:rsid w:val="00E32AE7"/>
    <w:rsid w:val="00E42DC5"/>
    <w:rsid w:val="00E43036"/>
    <w:rsid w:val="00E530B9"/>
    <w:rsid w:val="00E601A1"/>
    <w:rsid w:val="00E7690F"/>
    <w:rsid w:val="00E76CAF"/>
    <w:rsid w:val="00E7765C"/>
    <w:rsid w:val="00E80E25"/>
    <w:rsid w:val="00E810FB"/>
    <w:rsid w:val="00EA27EF"/>
    <w:rsid w:val="00EB12C5"/>
    <w:rsid w:val="00EB3BB3"/>
    <w:rsid w:val="00ED0A6F"/>
    <w:rsid w:val="00EE1C53"/>
    <w:rsid w:val="00F1001B"/>
    <w:rsid w:val="00F16005"/>
    <w:rsid w:val="00F4177A"/>
    <w:rsid w:val="00F4183C"/>
    <w:rsid w:val="00F569D5"/>
    <w:rsid w:val="00F6424B"/>
    <w:rsid w:val="00F808B0"/>
    <w:rsid w:val="00F80DC2"/>
    <w:rsid w:val="00F87616"/>
    <w:rsid w:val="00F950F0"/>
    <w:rsid w:val="00F97E19"/>
    <w:rsid w:val="00F97E99"/>
    <w:rsid w:val="00FA48B9"/>
    <w:rsid w:val="00FA59F0"/>
    <w:rsid w:val="00FB52C9"/>
    <w:rsid w:val="00FD1E0E"/>
    <w:rsid w:val="00FD5C8A"/>
    <w:rsid w:val="00FE3CDE"/>
    <w:rsid w:val="00FF0E05"/>
    <w:rsid w:val="00FF19C0"/>
    <w:rsid w:val="00FF4538"/>
    <w:rsid w:val="00FF51C9"/>
    <w:rsid w:val="00FF63A0"/>
    <w:rsid w:val="014C16A4"/>
    <w:rsid w:val="015114AE"/>
    <w:rsid w:val="01A05931"/>
    <w:rsid w:val="01E3745E"/>
    <w:rsid w:val="0200645A"/>
    <w:rsid w:val="020461B3"/>
    <w:rsid w:val="02386A44"/>
    <w:rsid w:val="024A4F47"/>
    <w:rsid w:val="0282235C"/>
    <w:rsid w:val="02A95E89"/>
    <w:rsid w:val="02AA165B"/>
    <w:rsid w:val="02D975EF"/>
    <w:rsid w:val="02F7223E"/>
    <w:rsid w:val="02F75C49"/>
    <w:rsid w:val="02F96070"/>
    <w:rsid w:val="0326580E"/>
    <w:rsid w:val="0368140C"/>
    <w:rsid w:val="036D2904"/>
    <w:rsid w:val="038D225A"/>
    <w:rsid w:val="03D25F72"/>
    <w:rsid w:val="04142851"/>
    <w:rsid w:val="04646AA6"/>
    <w:rsid w:val="04651563"/>
    <w:rsid w:val="04F401C8"/>
    <w:rsid w:val="0511100D"/>
    <w:rsid w:val="05260D88"/>
    <w:rsid w:val="05375859"/>
    <w:rsid w:val="05A841D9"/>
    <w:rsid w:val="05B87371"/>
    <w:rsid w:val="05BC4E5F"/>
    <w:rsid w:val="05BE24AE"/>
    <w:rsid w:val="05C34CAF"/>
    <w:rsid w:val="05E308EB"/>
    <w:rsid w:val="05E96886"/>
    <w:rsid w:val="06186ABA"/>
    <w:rsid w:val="06485A87"/>
    <w:rsid w:val="067414F6"/>
    <w:rsid w:val="06861600"/>
    <w:rsid w:val="068A050F"/>
    <w:rsid w:val="06AC0E95"/>
    <w:rsid w:val="06F9051F"/>
    <w:rsid w:val="070A589D"/>
    <w:rsid w:val="075162F1"/>
    <w:rsid w:val="075A2677"/>
    <w:rsid w:val="07776A67"/>
    <w:rsid w:val="07FE3374"/>
    <w:rsid w:val="081300DF"/>
    <w:rsid w:val="084C390D"/>
    <w:rsid w:val="08654B26"/>
    <w:rsid w:val="089C067D"/>
    <w:rsid w:val="08C06700"/>
    <w:rsid w:val="08DA229E"/>
    <w:rsid w:val="09010453"/>
    <w:rsid w:val="096C5DC6"/>
    <w:rsid w:val="099910F6"/>
    <w:rsid w:val="099E2A52"/>
    <w:rsid w:val="0A0A2E6F"/>
    <w:rsid w:val="0A0B1D47"/>
    <w:rsid w:val="0AB70450"/>
    <w:rsid w:val="0AB75417"/>
    <w:rsid w:val="0ABD6984"/>
    <w:rsid w:val="0ADF7125"/>
    <w:rsid w:val="0B3F0A66"/>
    <w:rsid w:val="0B5B66FE"/>
    <w:rsid w:val="0B6F1CE0"/>
    <w:rsid w:val="0BDF7B7E"/>
    <w:rsid w:val="0CC43100"/>
    <w:rsid w:val="0CE713E2"/>
    <w:rsid w:val="0D080F01"/>
    <w:rsid w:val="0D870E64"/>
    <w:rsid w:val="0DA65F09"/>
    <w:rsid w:val="0E3731F2"/>
    <w:rsid w:val="0E382ADD"/>
    <w:rsid w:val="0EA1314F"/>
    <w:rsid w:val="0EC15806"/>
    <w:rsid w:val="0ED91783"/>
    <w:rsid w:val="0EDA75F2"/>
    <w:rsid w:val="0F491335"/>
    <w:rsid w:val="0F6A0F60"/>
    <w:rsid w:val="0F6A31EB"/>
    <w:rsid w:val="0FC3731D"/>
    <w:rsid w:val="1013421C"/>
    <w:rsid w:val="1042779A"/>
    <w:rsid w:val="104839CC"/>
    <w:rsid w:val="106213D1"/>
    <w:rsid w:val="10717D64"/>
    <w:rsid w:val="10B06EFD"/>
    <w:rsid w:val="10B53035"/>
    <w:rsid w:val="10BA557E"/>
    <w:rsid w:val="10DC16B2"/>
    <w:rsid w:val="114D7192"/>
    <w:rsid w:val="11637F63"/>
    <w:rsid w:val="11645338"/>
    <w:rsid w:val="119E49BC"/>
    <w:rsid w:val="12206FD3"/>
    <w:rsid w:val="12523C2E"/>
    <w:rsid w:val="12AF5843"/>
    <w:rsid w:val="12B82C4B"/>
    <w:rsid w:val="12BB02A0"/>
    <w:rsid w:val="12D926A0"/>
    <w:rsid w:val="1354656F"/>
    <w:rsid w:val="137A7BFD"/>
    <w:rsid w:val="13995F44"/>
    <w:rsid w:val="13D14C86"/>
    <w:rsid w:val="13D52926"/>
    <w:rsid w:val="13DB3F41"/>
    <w:rsid w:val="13F917B9"/>
    <w:rsid w:val="14964F1C"/>
    <w:rsid w:val="14BD6D11"/>
    <w:rsid w:val="14CE1CA7"/>
    <w:rsid w:val="14D9099C"/>
    <w:rsid w:val="14F200F7"/>
    <w:rsid w:val="14F54190"/>
    <w:rsid w:val="14FD343A"/>
    <w:rsid w:val="15425ACC"/>
    <w:rsid w:val="15595FA2"/>
    <w:rsid w:val="15987AD2"/>
    <w:rsid w:val="15B111EA"/>
    <w:rsid w:val="15CF3B53"/>
    <w:rsid w:val="15D77845"/>
    <w:rsid w:val="15E57CCF"/>
    <w:rsid w:val="163718E7"/>
    <w:rsid w:val="163C6DF7"/>
    <w:rsid w:val="164C4509"/>
    <w:rsid w:val="16871304"/>
    <w:rsid w:val="16894E85"/>
    <w:rsid w:val="16C92EF3"/>
    <w:rsid w:val="16D546F4"/>
    <w:rsid w:val="16E04330"/>
    <w:rsid w:val="16E44A67"/>
    <w:rsid w:val="17053B70"/>
    <w:rsid w:val="1712016D"/>
    <w:rsid w:val="17495F35"/>
    <w:rsid w:val="1760115E"/>
    <w:rsid w:val="17A94115"/>
    <w:rsid w:val="17BF584A"/>
    <w:rsid w:val="17D1019E"/>
    <w:rsid w:val="17DF39CC"/>
    <w:rsid w:val="18053C5C"/>
    <w:rsid w:val="18304894"/>
    <w:rsid w:val="183D3567"/>
    <w:rsid w:val="185E5CB8"/>
    <w:rsid w:val="1871243F"/>
    <w:rsid w:val="18714EFF"/>
    <w:rsid w:val="1898439F"/>
    <w:rsid w:val="18C60777"/>
    <w:rsid w:val="18E32857"/>
    <w:rsid w:val="18EA7C0E"/>
    <w:rsid w:val="19160900"/>
    <w:rsid w:val="191C5C8F"/>
    <w:rsid w:val="191F525D"/>
    <w:rsid w:val="199F22C0"/>
    <w:rsid w:val="19B2147F"/>
    <w:rsid w:val="19E87545"/>
    <w:rsid w:val="19F01A95"/>
    <w:rsid w:val="1A054C85"/>
    <w:rsid w:val="1A147E88"/>
    <w:rsid w:val="1A193B52"/>
    <w:rsid w:val="1A1B0DDA"/>
    <w:rsid w:val="1A2A21D5"/>
    <w:rsid w:val="1A7718AD"/>
    <w:rsid w:val="1A8520B8"/>
    <w:rsid w:val="1A9F3765"/>
    <w:rsid w:val="1AA83C24"/>
    <w:rsid w:val="1ACF1C56"/>
    <w:rsid w:val="1ADA4188"/>
    <w:rsid w:val="1AF32B68"/>
    <w:rsid w:val="1B0D0AF3"/>
    <w:rsid w:val="1B547037"/>
    <w:rsid w:val="1B673F65"/>
    <w:rsid w:val="1BD14DD7"/>
    <w:rsid w:val="1C81278B"/>
    <w:rsid w:val="1C820496"/>
    <w:rsid w:val="1D0567A0"/>
    <w:rsid w:val="1D120220"/>
    <w:rsid w:val="1D674982"/>
    <w:rsid w:val="1DED2C41"/>
    <w:rsid w:val="1E185B8C"/>
    <w:rsid w:val="1E290D44"/>
    <w:rsid w:val="1E3329FA"/>
    <w:rsid w:val="1E365589"/>
    <w:rsid w:val="1E6503D1"/>
    <w:rsid w:val="1E7008A0"/>
    <w:rsid w:val="1EC0013F"/>
    <w:rsid w:val="1ED85368"/>
    <w:rsid w:val="1EFF0C4B"/>
    <w:rsid w:val="1F5C0B58"/>
    <w:rsid w:val="1FC802B7"/>
    <w:rsid w:val="1FE531F5"/>
    <w:rsid w:val="1FEC03C9"/>
    <w:rsid w:val="2026638D"/>
    <w:rsid w:val="204D61F6"/>
    <w:rsid w:val="20501BA7"/>
    <w:rsid w:val="209813B8"/>
    <w:rsid w:val="20A717EE"/>
    <w:rsid w:val="20C86AC7"/>
    <w:rsid w:val="20CF566F"/>
    <w:rsid w:val="21013F0F"/>
    <w:rsid w:val="211F34BD"/>
    <w:rsid w:val="214B7FC1"/>
    <w:rsid w:val="21AF40B9"/>
    <w:rsid w:val="21B169ED"/>
    <w:rsid w:val="21B60B00"/>
    <w:rsid w:val="21F41A6E"/>
    <w:rsid w:val="22204C0E"/>
    <w:rsid w:val="22340F6C"/>
    <w:rsid w:val="22391ECD"/>
    <w:rsid w:val="22864BDB"/>
    <w:rsid w:val="22A61E15"/>
    <w:rsid w:val="23101EA1"/>
    <w:rsid w:val="234355F2"/>
    <w:rsid w:val="23442219"/>
    <w:rsid w:val="238C7117"/>
    <w:rsid w:val="23A2521A"/>
    <w:rsid w:val="23BC27DA"/>
    <w:rsid w:val="24073CB7"/>
    <w:rsid w:val="24111734"/>
    <w:rsid w:val="24343140"/>
    <w:rsid w:val="24F865FB"/>
    <w:rsid w:val="25036F7C"/>
    <w:rsid w:val="250E76BC"/>
    <w:rsid w:val="253F668A"/>
    <w:rsid w:val="25605A91"/>
    <w:rsid w:val="25D5108F"/>
    <w:rsid w:val="25F1208A"/>
    <w:rsid w:val="261361E2"/>
    <w:rsid w:val="26261FDA"/>
    <w:rsid w:val="262C7027"/>
    <w:rsid w:val="26436C20"/>
    <w:rsid w:val="268624DF"/>
    <w:rsid w:val="268B14C6"/>
    <w:rsid w:val="26946729"/>
    <w:rsid w:val="26E07884"/>
    <w:rsid w:val="27255119"/>
    <w:rsid w:val="273E3CD2"/>
    <w:rsid w:val="27654BD3"/>
    <w:rsid w:val="27952AE9"/>
    <w:rsid w:val="279A7C0A"/>
    <w:rsid w:val="27B959B2"/>
    <w:rsid w:val="27D80334"/>
    <w:rsid w:val="280A459D"/>
    <w:rsid w:val="282E704F"/>
    <w:rsid w:val="286B6A50"/>
    <w:rsid w:val="28701009"/>
    <w:rsid w:val="28914A8A"/>
    <w:rsid w:val="28923E68"/>
    <w:rsid w:val="28E21317"/>
    <w:rsid w:val="290E3E4E"/>
    <w:rsid w:val="29730AE5"/>
    <w:rsid w:val="297C58FB"/>
    <w:rsid w:val="2982020F"/>
    <w:rsid w:val="29AC372A"/>
    <w:rsid w:val="29B23B3B"/>
    <w:rsid w:val="29BD1EA7"/>
    <w:rsid w:val="29DA7E63"/>
    <w:rsid w:val="29DC360F"/>
    <w:rsid w:val="29FF306E"/>
    <w:rsid w:val="2A287C90"/>
    <w:rsid w:val="2A2E6D27"/>
    <w:rsid w:val="2A346B76"/>
    <w:rsid w:val="2A61788A"/>
    <w:rsid w:val="2A970008"/>
    <w:rsid w:val="2A9C6F63"/>
    <w:rsid w:val="2B1B35D5"/>
    <w:rsid w:val="2B2F2855"/>
    <w:rsid w:val="2B7572CA"/>
    <w:rsid w:val="2B847649"/>
    <w:rsid w:val="2B9F2633"/>
    <w:rsid w:val="2BC23991"/>
    <w:rsid w:val="2BE648B6"/>
    <w:rsid w:val="2C424C7E"/>
    <w:rsid w:val="2C435C76"/>
    <w:rsid w:val="2C7066E2"/>
    <w:rsid w:val="2C711BD7"/>
    <w:rsid w:val="2CBE3451"/>
    <w:rsid w:val="2CC574A5"/>
    <w:rsid w:val="2CF74DB7"/>
    <w:rsid w:val="2D062CD8"/>
    <w:rsid w:val="2D4F434C"/>
    <w:rsid w:val="2D7A0F62"/>
    <w:rsid w:val="2D7E77B8"/>
    <w:rsid w:val="2D946EAA"/>
    <w:rsid w:val="2D946F2C"/>
    <w:rsid w:val="2DB65A91"/>
    <w:rsid w:val="2DD77326"/>
    <w:rsid w:val="2E08118F"/>
    <w:rsid w:val="2E142DAE"/>
    <w:rsid w:val="2E283C2D"/>
    <w:rsid w:val="2E5478A9"/>
    <w:rsid w:val="2E6315AF"/>
    <w:rsid w:val="2E7550BC"/>
    <w:rsid w:val="2E76020F"/>
    <w:rsid w:val="2E9B781E"/>
    <w:rsid w:val="2EDD0517"/>
    <w:rsid w:val="2F176FE6"/>
    <w:rsid w:val="2F2B0AEE"/>
    <w:rsid w:val="2F2F3203"/>
    <w:rsid w:val="2F431059"/>
    <w:rsid w:val="2F737D64"/>
    <w:rsid w:val="2FBD5CFD"/>
    <w:rsid w:val="2FE51AC6"/>
    <w:rsid w:val="2FEA3446"/>
    <w:rsid w:val="300B7E8B"/>
    <w:rsid w:val="303A5828"/>
    <w:rsid w:val="30681754"/>
    <w:rsid w:val="30B226EB"/>
    <w:rsid w:val="30BD2E16"/>
    <w:rsid w:val="30DC6232"/>
    <w:rsid w:val="30E34D13"/>
    <w:rsid w:val="31586BCB"/>
    <w:rsid w:val="318E7297"/>
    <w:rsid w:val="31A26CE1"/>
    <w:rsid w:val="31E5383C"/>
    <w:rsid w:val="31F373EB"/>
    <w:rsid w:val="31FE1C71"/>
    <w:rsid w:val="321132BF"/>
    <w:rsid w:val="32113974"/>
    <w:rsid w:val="321E1496"/>
    <w:rsid w:val="32351C61"/>
    <w:rsid w:val="324E4A0C"/>
    <w:rsid w:val="32AA0B34"/>
    <w:rsid w:val="32C75EF7"/>
    <w:rsid w:val="32C93D71"/>
    <w:rsid w:val="332E6062"/>
    <w:rsid w:val="337F2DB2"/>
    <w:rsid w:val="338E3D9A"/>
    <w:rsid w:val="340668F9"/>
    <w:rsid w:val="343F5B81"/>
    <w:rsid w:val="344F2C21"/>
    <w:rsid w:val="34AC581C"/>
    <w:rsid w:val="34B47566"/>
    <w:rsid w:val="351F5DE3"/>
    <w:rsid w:val="35614C32"/>
    <w:rsid w:val="3571722A"/>
    <w:rsid w:val="35F24078"/>
    <w:rsid w:val="36071121"/>
    <w:rsid w:val="36940753"/>
    <w:rsid w:val="370F7149"/>
    <w:rsid w:val="371B4A84"/>
    <w:rsid w:val="378D25D5"/>
    <w:rsid w:val="37A40F4F"/>
    <w:rsid w:val="37CF7799"/>
    <w:rsid w:val="38430DD0"/>
    <w:rsid w:val="386A1254"/>
    <w:rsid w:val="38796E7A"/>
    <w:rsid w:val="38A601AD"/>
    <w:rsid w:val="38AE2264"/>
    <w:rsid w:val="38C35D33"/>
    <w:rsid w:val="38ED626C"/>
    <w:rsid w:val="39193AC2"/>
    <w:rsid w:val="392F56EA"/>
    <w:rsid w:val="399346DA"/>
    <w:rsid w:val="3A1A4CBA"/>
    <w:rsid w:val="3A723228"/>
    <w:rsid w:val="3A772D48"/>
    <w:rsid w:val="3AE66060"/>
    <w:rsid w:val="3B037BBF"/>
    <w:rsid w:val="3B1F1FB9"/>
    <w:rsid w:val="3B48090D"/>
    <w:rsid w:val="3B4A7211"/>
    <w:rsid w:val="3B5549FB"/>
    <w:rsid w:val="3B576D41"/>
    <w:rsid w:val="3B5C4144"/>
    <w:rsid w:val="3B8E51F1"/>
    <w:rsid w:val="3BB865EA"/>
    <w:rsid w:val="3C0C1971"/>
    <w:rsid w:val="3C1C54C8"/>
    <w:rsid w:val="3C1F6615"/>
    <w:rsid w:val="3C43157A"/>
    <w:rsid w:val="3CAB00AA"/>
    <w:rsid w:val="3D1E368B"/>
    <w:rsid w:val="3D9871EA"/>
    <w:rsid w:val="3DAA01BB"/>
    <w:rsid w:val="3DFD5A6F"/>
    <w:rsid w:val="3E0F00AF"/>
    <w:rsid w:val="3E123F7A"/>
    <w:rsid w:val="3E2F5BDB"/>
    <w:rsid w:val="3E871BF0"/>
    <w:rsid w:val="3E9B3E29"/>
    <w:rsid w:val="3EA615F4"/>
    <w:rsid w:val="3EA73330"/>
    <w:rsid w:val="3EB66C7D"/>
    <w:rsid w:val="3EC779DC"/>
    <w:rsid w:val="3EC95988"/>
    <w:rsid w:val="3ECA7756"/>
    <w:rsid w:val="3EF67660"/>
    <w:rsid w:val="3F231CEE"/>
    <w:rsid w:val="3F761F89"/>
    <w:rsid w:val="3F853CDD"/>
    <w:rsid w:val="3FCA368E"/>
    <w:rsid w:val="3FD427AB"/>
    <w:rsid w:val="3FE34DF0"/>
    <w:rsid w:val="40073641"/>
    <w:rsid w:val="40254268"/>
    <w:rsid w:val="403155BB"/>
    <w:rsid w:val="409C165A"/>
    <w:rsid w:val="40A16B86"/>
    <w:rsid w:val="40B44A13"/>
    <w:rsid w:val="40DC72D2"/>
    <w:rsid w:val="40EF34DA"/>
    <w:rsid w:val="410753F3"/>
    <w:rsid w:val="413102FA"/>
    <w:rsid w:val="413850F3"/>
    <w:rsid w:val="413A2627"/>
    <w:rsid w:val="417F3C4E"/>
    <w:rsid w:val="41B23792"/>
    <w:rsid w:val="41D35A17"/>
    <w:rsid w:val="42321FC8"/>
    <w:rsid w:val="424C254E"/>
    <w:rsid w:val="42DF6335"/>
    <w:rsid w:val="42E61860"/>
    <w:rsid w:val="430A25B5"/>
    <w:rsid w:val="430B4C8C"/>
    <w:rsid w:val="4336549D"/>
    <w:rsid w:val="435522AF"/>
    <w:rsid w:val="435D2A1F"/>
    <w:rsid w:val="43B50979"/>
    <w:rsid w:val="4461311B"/>
    <w:rsid w:val="4485395C"/>
    <w:rsid w:val="44FA1E7C"/>
    <w:rsid w:val="450166AD"/>
    <w:rsid w:val="450B649A"/>
    <w:rsid w:val="45190995"/>
    <w:rsid w:val="452142D9"/>
    <w:rsid w:val="45C42FDA"/>
    <w:rsid w:val="46804809"/>
    <w:rsid w:val="46843A96"/>
    <w:rsid w:val="46B62F7E"/>
    <w:rsid w:val="4707184B"/>
    <w:rsid w:val="473F6832"/>
    <w:rsid w:val="4742784B"/>
    <w:rsid w:val="47702627"/>
    <w:rsid w:val="47764A77"/>
    <w:rsid w:val="47EC591D"/>
    <w:rsid w:val="47FA389B"/>
    <w:rsid w:val="486C0DB3"/>
    <w:rsid w:val="48A24068"/>
    <w:rsid w:val="48A55FDF"/>
    <w:rsid w:val="48B477B9"/>
    <w:rsid w:val="48BB06AE"/>
    <w:rsid w:val="48C41276"/>
    <w:rsid w:val="48E80801"/>
    <w:rsid w:val="49135B5B"/>
    <w:rsid w:val="497216C8"/>
    <w:rsid w:val="497A7AE2"/>
    <w:rsid w:val="49A90A72"/>
    <w:rsid w:val="4A4239A4"/>
    <w:rsid w:val="4AB91C3B"/>
    <w:rsid w:val="4AD506DA"/>
    <w:rsid w:val="4AE17558"/>
    <w:rsid w:val="4B0307FA"/>
    <w:rsid w:val="4B0631ED"/>
    <w:rsid w:val="4B094B1B"/>
    <w:rsid w:val="4B291516"/>
    <w:rsid w:val="4B3A6DEB"/>
    <w:rsid w:val="4B872759"/>
    <w:rsid w:val="4BAF1C86"/>
    <w:rsid w:val="4C4F4AF1"/>
    <w:rsid w:val="4C8D7CF3"/>
    <w:rsid w:val="4C8F058E"/>
    <w:rsid w:val="4CA213F2"/>
    <w:rsid w:val="4CF05104"/>
    <w:rsid w:val="4CF84DC5"/>
    <w:rsid w:val="4D090783"/>
    <w:rsid w:val="4D6066D3"/>
    <w:rsid w:val="4D6F13E2"/>
    <w:rsid w:val="4DA1152B"/>
    <w:rsid w:val="4DAF44C6"/>
    <w:rsid w:val="4E297920"/>
    <w:rsid w:val="4E375A51"/>
    <w:rsid w:val="4E3A34F8"/>
    <w:rsid w:val="4E4E2562"/>
    <w:rsid w:val="4E596690"/>
    <w:rsid w:val="4E6A412B"/>
    <w:rsid w:val="4E754944"/>
    <w:rsid w:val="4EE4565E"/>
    <w:rsid w:val="4F8964CA"/>
    <w:rsid w:val="4F985929"/>
    <w:rsid w:val="4FD305BB"/>
    <w:rsid w:val="4FE96ABE"/>
    <w:rsid w:val="506A016A"/>
    <w:rsid w:val="50702AF5"/>
    <w:rsid w:val="50842ED9"/>
    <w:rsid w:val="50A60272"/>
    <w:rsid w:val="50C51A26"/>
    <w:rsid w:val="50CA5792"/>
    <w:rsid w:val="50DE0F1E"/>
    <w:rsid w:val="5160521D"/>
    <w:rsid w:val="519572F3"/>
    <w:rsid w:val="51B500BB"/>
    <w:rsid w:val="51CD7375"/>
    <w:rsid w:val="51D6712C"/>
    <w:rsid w:val="521D324C"/>
    <w:rsid w:val="521E10FB"/>
    <w:rsid w:val="525C3FC0"/>
    <w:rsid w:val="526C60DC"/>
    <w:rsid w:val="5292427B"/>
    <w:rsid w:val="52A91F76"/>
    <w:rsid w:val="52F20600"/>
    <w:rsid w:val="531C6866"/>
    <w:rsid w:val="532452DE"/>
    <w:rsid w:val="53271605"/>
    <w:rsid w:val="53494D2B"/>
    <w:rsid w:val="53895214"/>
    <w:rsid w:val="53E3596E"/>
    <w:rsid w:val="53F7019E"/>
    <w:rsid w:val="54146DDA"/>
    <w:rsid w:val="545543B3"/>
    <w:rsid w:val="546C7892"/>
    <w:rsid w:val="549C7B9E"/>
    <w:rsid w:val="54A57FB5"/>
    <w:rsid w:val="54DC769D"/>
    <w:rsid w:val="54F87818"/>
    <w:rsid w:val="5545249F"/>
    <w:rsid w:val="5587130E"/>
    <w:rsid w:val="558F19BA"/>
    <w:rsid w:val="55A00C0C"/>
    <w:rsid w:val="55ED154C"/>
    <w:rsid w:val="55EE69B1"/>
    <w:rsid w:val="560F1571"/>
    <w:rsid w:val="561B4198"/>
    <w:rsid w:val="561C68E7"/>
    <w:rsid w:val="56AD459C"/>
    <w:rsid w:val="56AF7EE7"/>
    <w:rsid w:val="56E003DA"/>
    <w:rsid w:val="56EB2418"/>
    <w:rsid w:val="57720443"/>
    <w:rsid w:val="578560D3"/>
    <w:rsid w:val="578B6B64"/>
    <w:rsid w:val="57B9642C"/>
    <w:rsid w:val="57DC4DD6"/>
    <w:rsid w:val="581602F0"/>
    <w:rsid w:val="58E6755D"/>
    <w:rsid w:val="58F1779E"/>
    <w:rsid w:val="59001DBD"/>
    <w:rsid w:val="59136B8B"/>
    <w:rsid w:val="59180502"/>
    <w:rsid w:val="59184A02"/>
    <w:rsid w:val="59223089"/>
    <w:rsid w:val="595A3153"/>
    <w:rsid w:val="59C7548E"/>
    <w:rsid w:val="59C8436C"/>
    <w:rsid w:val="59EB4800"/>
    <w:rsid w:val="59FF2DA9"/>
    <w:rsid w:val="5A015211"/>
    <w:rsid w:val="5A4E2D7A"/>
    <w:rsid w:val="5A6D49EB"/>
    <w:rsid w:val="5A9A102C"/>
    <w:rsid w:val="5AE008DB"/>
    <w:rsid w:val="5AF5493C"/>
    <w:rsid w:val="5B1B18E7"/>
    <w:rsid w:val="5B1C6C94"/>
    <w:rsid w:val="5B8E0080"/>
    <w:rsid w:val="5BB810CA"/>
    <w:rsid w:val="5BCC178E"/>
    <w:rsid w:val="5BED39F3"/>
    <w:rsid w:val="5BF57433"/>
    <w:rsid w:val="5C185252"/>
    <w:rsid w:val="5C251BE8"/>
    <w:rsid w:val="5C387E4E"/>
    <w:rsid w:val="5C58757D"/>
    <w:rsid w:val="5C7D15EA"/>
    <w:rsid w:val="5CD9500E"/>
    <w:rsid w:val="5D246E3F"/>
    <w:rsid w:val="5D261BB8"/>
    <w:rsid w:val="5D840C33"/>
    <w:rsid w:val="5D887B91"/>
    <w:rsid w:val="5DA91701"/>
    <w:rsid w:val="5DC83318"/>
    <w:rsid w:val="5E2926BB"/>
    <w:rsid w:val="5E796152"/>
    <w:rsid w:val="5E924161"/>
    <w:rsid w:val="5EA60CBC"/>
    <w:rsid w:val="5ECA245B"/>
    <w:rsid w:val="5EF15BB8"/>
    <w:rsid w:val="5EF15ED5"/>
    <w:rsid w:val="5F301BAB"/>
    <w:rsid w:val="5F321CD1"/>
    <w:rsid w:val="5F4471B1"/>
    <w:rsid w:val="5F962339"/>
    <w:rsid w:val="5FDA2F72"/>
    <w:rsid w:val="5FF31C85"/>
    <w:rsid w:val="60042AC0"/>
    <w:rsid w:val="60470178"/>
    <w:rsid w:val="606B7B43"/>
    <w:rsid w:val="60DA6B1D"/>
    <w:rsid w:val="60FB2641"/>
    <w:rsid w:val="610227DE"/>
    <w:rsid w:val="61144C2F"/>
    <w:rsid w:val="61184800"/>
    <w:rsid w:val="614A3A6A"/>
    <w:rsid w:val="616268FE"/>
    <w:rsid w:val="61787C21"/>
    <w:rsid w:val="61CD6D9B"/>
    <w:rsid w:val="61D00E1A"/>
    <w:rsid w:val="61EF55C7"/>
    <w:rsid w:val="62362383"/>
    <w:rsid w:val="623639EB"/>
    <w:rsid w:val="625A7B70"/>
    <w:rsid w:val="625B59BD"/>
    <w:rsid w:val="6262456A"/>
    <w:rsid w:val="628505A2"/>
    <w:rsid w:val="62883C71"/>
    <w:rsid w:val="62F1010E"/>
    <w:rsid w:val="631C4973"/>
    <w:rsid w:val="633312CB"/>
    <w:rsid w:val="633D0EF1"/>
    <w:rsid w:val="63856E73"/>
    <w:rsid w:val="63A4335F"/>
    <w:rsid w:val="63A626E1"/>
    <w:rsid w:val="63C00094"/>
    <w:rsid w:val="63C93DEF"/>
    <w:rsid w:val="63D45EEC"/>
    <w:rsid w:val="63D864D3"/>
    <w:rsid w:val="640C0A70"/>
    <w:rsid w:val="641776B8"/>
    <w:rsid w:val="64982657"/>
    <w:rsid w:val="64AA79D6"/>
    <w:rsid w:val="64E90433"/>
    <w:rsid w:val="64F63EF1"/>
    <w:rsid w:val="65137245"/>
    <w:rsid w:val="65405D8F"/>
    <w:rsid w:val="658D0D73"/>
    <w:rsid w:val="659505F1"/>
    <w:rsid w:val="65B3212A"/>
    <w:rsid w:val="65E66705"/>
    <w:rsid w:val="65E71072"/>
    <w:rsid w:val="66053E45"/>
    <w:rsid w:val="661D17FC"/>
    <w:rsid w:val="663B7516"/>
    <w:rsid w:val="667D4C26"/>
    <w:rsid w:val="66BD1377"/>
    <w:rsid w:val="66C05278"/>
    <w:rsid w:val="67217CF3"/>
    <w:rsid w:val="67632FC7"/>
    <w:rsid w:val="67727606"/>
    <w:rsid w:val="67746045"/>
    <w:rsid w:val="67A82618"/>
    <w:rsid w:val="67C7161E"/>
    <w:rsid w:val="67E772FA"/>
    <w:rsid w:val="68592C17"/>
    <w:rsid w:val="68754D3E"/>
    <w:rsid w:val="68F86DE1"/>
    <w:rsid w:val="690F0F65"/>
    <w:rsid w:val="69A64AE2"/>
    <w:rsid w:val="69B62995"/>
    <w:rsid w:val="69C33EEE"/>
    <w:rsid w:val="69C54D87"/>
    <w:rsid w:val="6A1C0370"/>
    <w:rsid w:val="6A38090C"/>
    <w:rsid w:val="6A8A27EB"/>
    <w:rsid w:val="6B3C7BEA"/>
    <w:rsid w:val="6B4D23A2"/>
    <w:rsid w:val="6B835259"/>
    <w:rsid w:val="6B851E35"/>
    <w:rsid w:val="6B865482"/>
    <w:rsid w:val="6B872B13"/>
    <w:rsid w:val="6BA72ECA"/>
    <w:rsid w:val="6BE272AE"/>
    <w:rsid w:val="6C7A17F5"/>
    <w:rsid w:val="6C7B73D5"/>
    <w:rsid w:val="6C9C23FB"/>
    <w:rsid w:val="6CA14996"/>
    <w:rsid w:val="6CA53706"/>
    <w:rsid w:val="6CEA3EF9"/>
    <w:rsid w:val="6CF478E2"/>
    <w:rsid w:val="6D076FAE"/>
    <w:rsid w:val="6D231AEE"/>
    <w:rsid w:val="6D2B68BF"/>
    <w:rsid w:val="6D327CF4"/>
    <w:rsid w:val="6D7620ED"/>
    <w:rsid w:val="6DAB11E5"/>
    <w:rsid w:val="6DCB1A27"/>
    <w:rsid w:val="6E1175B1"/>
    <w:rsid w:val="6E4B261D"/>
    <w:rsid w:val="6EAA126F"/>
    <w:rsid w:val="6EB45053"/>
    <w:rsid w:val="6EE00949"/>
    <w:rsid w:val="6EFA214B"/>
    <w:rsid w:val="6F1C0384"/>
    <w:rsid w:val="6F2A7570"/>
    <w:rsid w:val="6F7F4813"/>
    <w:rsid w:val="70321CC9"/>
    <w:rsid w:val="70846240"/>
    <w:rsid w:val="70C6142A"/>
    <w:rsid w:val="70F51C51"/>
    <w:rsid w:val="71242012"/>
    <w:rsid w:val="7144770D"/>
    <w:rsid w:val="71C0524B"/>
    <w:rsid w:val="71CE7797"/>
    <w:rsid w:val="71D42AEA"/>
    <w:rsid w:val="71D97A98"/>
    <w:rsid w:val="71E50901"/>
    <w:rsid w:val="72466996"/>
    <w:rsid w:val="72571BE1"/>
    <w:rsid w:val="726C29ED"/>
    <w:rsid w:val="72797C39"/>
    <w:rsid w:val="72AF3961"/>
    <w:rsid w:val="72E8724C"/>
    <w:rsid w:val="73134972"/>
    <w:rsid w:val="73815E42"/>
    <w:rsid w:val="738923C1"/>
    <w:rsid w:val="7396480C"/>
    <w:rsid w:val="73E53E5B"/>
    <w:rsid w:val="740F0916"/>
    <w:rsid w:val="749548E9"/>
    <w:rsid w:val="74BF02F8"/>
    <w:rsid w:val="753672B6"/>
    <w:rsid w:val="7562025D"/>
    <w:rsid w:val="75672AA3"/>
    <w:rsid w:val="758B4F21"/>
    <w:rsid w:val="75A54472"/>
    <w:rsid w:val="75AF26B8"/>
    <w:rsid w:val="75B01F8F"/>
    <w:rsid w:val="75CC7629"/>
    <w:rsid w:val="75E26FE6"/>
    <w:rsid w:val="75E2707F"/>
    <w:rsid w:val="75F8423A"/>
    <w:rsid w:val="75FF2E9A"/>
    <w:rsid w:val="763960CD"/>
    <w:rsid w:val="76623DA8"/>
    <w:rsid w:val="76635BD7"/>
    <w:rsid w:val="76A45800"/>
    <w:rsid w:val="76AF7D45"/>
    <w:rsid w:val="76D07F2A"/>
    <w:rsid w:val="76F3094B"/>
    <w:rsid w:val="76F73027"/>
    <w:rsid w:val="76FB3FEC"/>
    <w:rsid w:val="77497DA3"/>
    <w:rsid w:val="779C0754"/>
    <w:rsid w:val="779D068C"/>
    <w:rsid w:val="779D2B5E"/>
    <w:rsid w:val="78756423"/>
    <w:rsid w:val="78AD44F3"/>
    <w:rsid w:val="78C022A8"/>
    <w:rsid w:val="791260B1"/>
    <w:rsid w:val="79626AE8"/>
    <w:rsid w:val="798E7CA7"/>
    <w:rsid w:val="7999192B"/>
    <w:rsid w:val="79A3016E"/>
    <w:rsid w:val="79BE1F28"/>
    <w:rsid w:val="79BF03E4"/>
    <w:rsid w:val="79C02863"/>
    <w:rsid w:val="79D66B74"/>
    <w:rsid w:val="79E35AB9"/>
    <w:rsid w:val="79E41578"/>
    <w:rsid w:val="7A047B1A"/>
    <w:rsid w:val="7A460F7F"/>
    <w:rsid w:val="7A7675A6"/>
    <w:rsid w:val="7AB10E77"/>
    <w:rsid w:val="7AC10DFC"/>
    <w:rsid w:val="7AFC1567"/>
    <w:rsid w:val="7B0D504B"/>
    <w:rsid w:val="7B314BCD"/>
    <w:rsid w:val="7B360B3B"/>
    <w:rsid w:val="7B666FBE"/>
    <w:rsid w:val="7B841C04"/>
    <w:rsid w:val="7B9B5078"/>
    <w:rsid w:val="7C3F60B0"/>
    <w:rsid w:val="7C444615"/>
    <w:rsid w:val="7CB6615F"/>
    <w:rsid w:val="7CC67EAA"/>
    <w:rsid w:val="7CE25610"/>
    <w:rsid w:val="7CEC6FED"/>
    <w:rsid w:val="7CF86B34"/>
    <w:rsid w:val="7D016955"/>
    <w:rsid w:val="7D0C03C0"/>
    <w:rsid w:val="7D115FB0"/>
    <w:rsid w:val="7D1256CE"/>
    <w:rsid w:val="7D2C14E1"/>
    <w:rsid w:val="7D8479F0"/>
    <w:rsid w:val="7D9C0B82"/>
    <w:rsid w:val="7DA10B8D"/>
    <w:rsid w:val="7DBD349F"/>
    <w:rsid w:val="7E2957F0"/>
    <w:rsid w:val="7EB97228"/>
    <w:rsid w:val="7EE435E0"/>
    <w:rsid w:val="7EEF0BE6"/>
    <w:rsid w:val="7EF36B25"/>
    <w:rsid w:val="7F1F6C49"/>
    <w:rsid w:val="7F2860F7"/>
    <w:rsid w:val="7F3173D2"/>
    <w:rsid w:val="7F806E28"/>
    <w:rsid w:val="7FA34ED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semiHidden="0"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qFormat="1"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1"/>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22"/>
    <w:qFormat/>
    <w:uiPriority w:val="9"/>
    <w:pPr>
      <w:keepNext/>
      <w:keepLines/>
      <w:spacing w:before="260" w:after="260" w:line="416" w:lineRule="auto"/>
      <w:outlineLvl w:val="2"/>
    </w:pPr>
    <w:rPr>
      <w:b/>
      <w:bCs/>
      <w:sz w:val="32"/>
      <w:szCs w:val="32"/>
    </w:rPr>
  </w:style>
  <w:style w:type="character" w:default="1" w:styleId="18">
    <w:name w:val="Default Paragraph Font"/>
    <w:unhideWhenUsed/>
    <w:uiPriority w:val="1"/>
  </w:style>
  <w:style w:type="table" w:default="1" w:styleId="16">
    <w:name w:val="Normal Table"/>
    <w:unhideWhenUsed/>
    <w:qFormat/>
    <w:uiPriority w:val="99"/>
    <w:tblPr>
      <w:tblStyle w:val="16"/>
      <w:tblCellMar>
        <w:top w:w="0" w:type="dxa"/>
        <w:left w:w="108" w:type="dxa"/>
        <w:bottom w:w="0" w:type="dxa"/>
        <w:right w:w="108" w:type="dxa"/>
      </w:tblCellMar>
    </w:tblPr>
  </w:style>
  <w:style w:type="paragraph" w:styleId="5">
    <w:name w:val="caption"/>
    <w:basedOn w:val="1"/>
    <w:next w:val="1"/>
    <w:qFormat/>
    <w:uiPriority w:val="35"/>
    <w:rPr>
      <w:rFonts w:ascii="Cambria" w:hAnsi="Cambria" w:eastAsia="黑体"/>
      <w:sz w:val="20"/>
      <w:szCs w:val="20"/>
    </w:rPr>
  </w:style>
  <w:style w:type="paragraph" w:styleId="6">
    <w:name w:val="Document Map"/>
    <w:basedOn w:val="1"/>
    <w:link w:val="23"/>
    <w:unhideWhenUsed/>
    <w:uiPriority w:val="99"/>
    <w:rPr>
      <w:rFonts w:ascii="宋体"/>
      <w:sz w:val="18"/>
      <w:szCs w:val="18"/>
    </w:rPr>
  </w:style>
  <w:style w:type="paragraph" w:styleId="7">
    <w:name w:val="annotation text"/>
    <w:basedOn w:val="1"/>
    <w:unhideWhenUsed/>
    <w:uiPriority w:val="99"/>
    <w:pPr>
      <w:jc w:val="left"/>
    </w:pPr>
  </w:style>
  <w:style w:type="paragraph" w:styleId="8">
    <w:name w:val="toc 3"/>
    <w:basedOn w:val="1"/>
    <w:next w:val="1"/>
    <w:unhideWhenUsed/>
    <w:uiPriority w:val="39"/>
    <w:pPr>
      <w:ind w:left="840" w:leftChars="400"/>
    </w:pPr>
  </w:style>
  <w:style w:type="paragraph" w:styleId="9">
    <w:name w:val="Date"/>
    <w:basedOn w:val="1"/>
    <w:next w:val="1"/>
    <w:uiPriority w:val="0"/>
    <w:pPr>
      <w:ind w:left="100" w:leftChars="2500"/>
    </w:pPr>
  </w:style>
  <w:style w:type="paragraph" w:styleId="10">
    <w:name w:val="Body Text Indent 2"/>
    <w:basedOn w:val="1"/>
    <w:link w:val="24"/>
    <w:unhideWhenUsed/>
    <w:uiPriority w:val="99"/>
    <w:pPr>
      <w:snapToGrid w:val="0"/>
      <w:spacing w:line="340" w:lineRule="exact"/>
      <w:ind w:firstLine="480" w:firstLineChars="200"/>
    </w:pPr>
    <w:rPr>
      <w:rFonts w:ascii="宋体" w:hAnsi="宋体"/>
      <w:sz w:val="24"/>
      <w:szCs w:val="28"/>
    </w:rPr>
  </w:style>
  <w:style w:type="paragraph" w:styleId="11">
    <w:name w:val="Balloon Text"/>
    <w:basedOn w:val="1"/>
    <w:link w:val="25"/>
    <w:uiPriority w:val="0"/>
    <w:rPr>
      <w:kern w:val="0"/>
      <w:sz w:val="18"/>
      <w:szCs w:val="18"/>
    </w:rPr>
  </w:style>
  <w:style w:type="paragraph" w:styleId="12">
    <w:name w:val="footer"/>
    <w:basedOn w:val="1"/>
    <w:link w:val="26"/>
    <w:unhideWhenUsed/>
    <w:uiPriority w:val="99"/>
    <w:pPr>
      <w:tabs>
        <w:tab w:val="center" w:pos="4153"/>
        <w:tab w:val="right" w:pos="8306"/>
      </w:tabs>
      <w:snapToGrid w:val="0"/>
      <w:jc w:val="left"/>
    </w:pPr>
    <w:rPr>
      <w:sz w:val="18"/>
      <w:szCs w:val="18"/>
    </w:rPr>
  </w:style>
  <w:style w:type="paragraph" w:styleId="13">
    <w:name w:val="header"/>
    <w:basedOn w:val="1"/>
    <w:link w:val="27"/>
    <w:unhideWhenUsed/>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uiPriority w:val="39"/>
  </w:style>
  <w:style w:type="paragraph" w:styleId="15">
    <w:name w:val="toc 2"/>
    <w:basedOn w:val="1"/>
    <w:next w:val="1"/>
    <w:unhideWhenUsed/>
    <w:uiPriority w:val="39"/>
    <w:pPr>
      <w:ind w:left="420" w:leftChars="200"/>
    </w:pPr>
  </w:style>
  <w:style w:type="table" w:styleId="17">
    <w:name w:val="Table Grid"/>
    <w:basedOn w:val="16"/>
    <w:uiPriority w:val="59"/>
    <w:rPr>
      <w:szCs w:val="22"/>
    </w:rPr>
    <w:tblPr>
      <w:tblStyle w:val="16"/>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9">
    <w:name w:val="Hyperlink"/>
    <w:unhideWhenUsed/>
    <w:uiPriority w:val="99"/>
    <w:rPr>
      <w:rFonts w:cs="Times New Roman"/>
      <w:color w:val="0000FF"/>
      <w:u w:val="single"/>
    </w:rPr>
  </w:style>
  <w:style w:type="character" w:customStyle="1" w:styleId="20">
    <w:name w:val="标题 1 Char"/>
    <w:link w:val="2"/>
    <w:locked/>
    <w:uiPriority w:val="9"/>
    <w:rPr>
      <w:rFonts w:cs="Times New Roman"/>
      <w:b/>
      <w:bCs/>
      <w:kern w:val="44"/>
      <w:sz w:val="44"/>
      <w:szCs w:val="44"/>
    </w:rPr>
  </w:style>
  <w:style w:type="character" w:customStyle="1" w:styleId="21">
    <w:name w:val="标题 2 Char"/>
    <w:link w:val="3"/>
    <w:locked/>
    <w:uiPriority w:val="9"/>
    <w:rPr>
      <w:rFonts w:ascii="Cambria" w:hAnsi="Cambria" w:eastAsia="宋体" w:cs="Times New Roman"/>
      <w:b/>
      <w:bCs/>
      <w:sz w:val="32"/>
      <w:szCs w:val="32"/>
    </w:rPr>
  </w:style>
  <w:style w:type="character" w:customStyle="1" w:styleId="22">
    <w:name w:val="标题 3 Char"/>
    <w:link w:val="4"/>
    <w:locked/>
    <w:uiPriority w:val="9"/>
    <w:rPr>
      <w:rFonts w:cs="Times New Roman"/>
      <w:b/>
      <w:bCs/>
      <w:sz w:val="32"/>
      <w:szCs w:val="32"/>
    </w:rPr>
  </w:style>
  <w:style w:type="character" w:customStyle="1" w:styleId="23">
    <w:name w:val="文档结构图 Char"/>
    <w:link w:val="6"/>
    <w:semiHidden/>
    <w:locked/>
    <w:uiPriority w:val="99"/>
    <w:rPr>
      <w:rFonts w:ascii="宋体" w:eastAsia="宋体" w:cs="Times New Roman"/>
      <w:sz w:val="18"/>
      <w:szCs w:val="18"/>
    </w:rPr>
  </w:style>
  <w:style w:type="character" w:customStyle="1" w:styleId="24">
    <w:name w:val="正文文本缩进 2 Char"/>
    <w:link w:val="10"/>
    <w:locked/>
    <w:uiPriority w:val="99"/>
    <w:rPr>
      <w:rFonts w:ascii="宋体" w:eastAsia="宋体" w:cs="Times New Roman"/>
      <w:kern w:val="2"/>
      <w:sz w:val="28"/>
      <w:szCs w:val="28"/>
    </w:rPr>
  </w:style>
  <w:style w:type="character" w:customStyle="1" w:styleId="25">
    <w:name w:val="批注框文本 Char"/>
    <w:link w:val="11"/>
    <w:uiPriority w:val="0"/>
    <w:rPr>
      <w:rFonts w:ascii="Times New Roman" w:hAnsi="Times New Roman"/>
      <w:sz w:val="18"/>
      <w:szCs w:val="18"/>
    </w:rPr>
  </w:style>
  <w:style w:type="character" w:customStyle="1" w:styleId="26">
    <w:name w:val="页脚 Char"/>
    <w:link w:val="12"/>
    <w:locked/>
    <w:uiPriority w:val="99"/>
    <w:rPr>
      <w:rFonts w:cs="Times New Roman"/>
      <w:sz w:val="18"/>
      <w:szCs w:val="18"/>
    </w:rPr>
  </w:style>
  <w:style w:type="character" w:customStyle="1" w:styleId="27">
    <w:name w:val="页眉 Char"/>
    <w:link w:val="13"/>
    <w:locked/>
    <w:uiPriority w:val="99"/>
    <w:rPr>
      <w:rFonts w:cs="Times New Roman"/>
      <w:sz w:val="18"/>
      <w:szCs w:val="18"/>
    </w:rPr>
  </w:style>
  <w:style w:type="character" w:customStyle="1" w:styleId="28">
    <w:name w:val="批注框文本 Char1"/>
    <w:semiHidden/>
    <w:uiPriority w:val="99"/>
    <w:rPr>
      <w:kern w:val="2"/>
      <w:sz w:val="18"/>
      <w:szCs w:val="18"/>
    </w:rPr>
  </w:style>
  <w:style w:type="character" w:customStyle="1" w:styleId="29">
    <w:name w:val="readmail_locationtip"/>
    <w:basedOn w:val="18"/>
    <w:uiPriority w:val="0"/>
  </w:style>
  <w:style w:type="paragraph" w:customStyle="1" w:styleId="30">
    <w:name w:val="彩色列表1"/>
    <w:basedOn w:val="1"/>
    <w:qFormat/>
    <w:uiPriority w:val="34"/>
    <w:pPr>
      <w:ind w:firstLine="420" w:firstLineChars="200"/>
    </w:pPr>
    <w:rPr>
      <w:sz w:val="28"/>
    </w:rPr>
  </w:style>
  <w:style w:type="paragraph" w:customStyle="1" w:styleId="31">
    <w:name w:val="Defaul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32">
    <w:name w:val="列出段落1"/>
    <w:basedOn w:val="1"/>
    <w:qFormat/>
    <w:uiPriority w:val="0"/>
    <w:pPr>
      <w:spacing w:after="200" w:line="276" w:lineRule="auto"/>
      <w:ind w:left="720"/>
      <w:contextualSpacing/>
    </w:pPr>
    <w:rPr>
      <w:rFonts w:ascii="Arial" w:hAnsi="Arial"/>
      <w:sz w:val="24"/>
      <w:szCs w:val="20"/>
    </w:rPr>
  </w:style>
  <w:style w:type="paragraph" w:customStyle="1" w:styleId="33">
    <w:name w:val="彩色底纹 - 强调文字颜色 61"/>
    <w:basedOn w:val="2"/>
    <w:next w:val="1"/>
    <w:qFormat/>
    <w:uiPriority w:val="39"/>
    <w:pPr>
      <w:widowControl/>
      <w:spacing w:before="480" w:after="0" w:line="276" w:lineRule="auto"/>
      <w:jc w:val="left"/>
      <w:outlineLvl w:val="9"/>
    </w:pPr>
    <w:rPr>
      <w:rFonts w:ascii="Cambria" w:hAnsi="Cambria"/>
      <w:color w:val="365F91"/>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1405</Words>
  <Characters>8013</Characters>
  <Lines>66</Lines>
  <Paragraphs>18</Paragraphs>
  <TotalTime>19</TotalTime>
  <ScaleCrop>false</ScaleCrop>
  <LinksUpToDate>false</LinksUpToDate>
  <CharactersWithSpaces>9400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2021-05-24T06:36:00Z</dcterms:created>
  <dc:creator>jbc</dc:creator>
  <cp:lastModifiedBy>USER</cp:lastModifiedBy>
  <cp:lastPrinted>2019-04-24T09:09:00Z</cp:lastPrinted>
  <dcterms:modified xsi:type="dcterms:W3CDTF">2021-06-23T02:26:02Z</dcterms:modified>
  <dc:title>目          录</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7062355316E844ABA86F7A21521CDF99</vt:lpwstr>
  </property>
</Properties>
</file>