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FA" w:rsidRDefault="000329A6" w:rsidP="00650083">
      <w:pPr>
        <w:pStyle w:val="1"/>
        <w:jc w:val="center"/>
      </w:pPr>
      <w:bookmarkStart w:id="0" w:name="_GoBack"/>
      <w:bookmarkEnd w:id="0"/>
      <w:r w:rsidRPr="000329A6">
        <w:rPr>
          <w:rFonts w:hint="eastAsia"/>
        </w:rPr>
        <w:t>高新技术企业申报等代理服务项目询价采购</w:t>
      </w:r>
    </w:p>
    <w:p w:rsidR="000329A6" w:rsidRDefault="000329A6"/>
    <w:p w:rsidR="000329A6" w:rsidRPr="000329A6" w:rsidRDefault="000329A6" w:rsidP="000329A6">
      <w:pPr>
        <w:pStyle w:val="2"/>
        <w:rPr>
          <w:szCs w:val="21"/>
        </w:rPr>
      </w:pPr>
      <w:r w:rsidRPr="000329A6">
        <w:rPr>
          <w:rFonts w:hint="eastAsia"/>
        </w:rPr>
        <w:t>一、</w:t>
      </w:r>
      <w:r w:rsidRPr="000329A6">
        <w:rPr>
          <w:rFonts w:hint="eastAsia"/>
        </w:rPr>
        <w:t xml:space="preserve"> </w:t>
      </w:r>
      <w:r w:rsidRPr="000329A6">
        <w:rPr>
          <w:rFonts w:hint="eastAsia"/>
        </w:rPr>
        <w:t>询价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询价人：南通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江海大数据</w:t>
      </w:r>
      <w:r>
        <w:rPr>
          <w:rFonts w:ascii="微软雅黑" w:eastAsia="微软雅黑" w:hAnsi="微软雅黑" w:cs="宋体"/>
          <w:kern w:val="0"/>
          <w:sz w:val="24"/>
          <w:szCs w:val="24"/>
        </w:rPr>
        <w:t>管理有限公司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项目名称：高新技术企业申报等代理服务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最高限价：</w:t>
      </w:r>
      <w:r>
        <w:rPr>
          <w:rFonts w:ascii="微软雅黑" w:eastAsia="微软雅黑" w:hAnsi="微软雅黑" w:cs="宋体"/>
          <w:kern w:val="0"/>
          <w:sz w:val="24"/>
          <w:szCs w:val="24"/>
        </w:rPr>
        <w:t>13.</w:t>
      </w:r>
      <w:r w:rsidR="00A43331">
        <w:rPr>
          <w:rFonts w:ascii="微软雅黑" w:eastAsia="微软雅黑" w:hAnsi="微软雅黑" w:cs="宋体"/>
          <w:kern w:val="0"/>
          <w:sz w:val="24"/>
          <w:szCs w:val="24"/>
        </w:rPr>
        <w:t>5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万</w:t>
      </w:r>
    </w:p>
    <w:p w:rsidR="000329A6" w:rsidRPr="000329A6" w:rsidRDefault="000329A6" w:rsidP="000329A6">
      <w:pPr>
        <w:widowControl/>
        <w:shd w:val="clear" w:color="auto" w:fill="FAFAFA"/>
        <w:rPr>
          <w:rFonts w:ascii="微软雅黑" w:eastAsia="微软雅黑" w:hAnsi="微软雅黑" w:cs="宋体"/>
          <w:kern w:val="0"/>
          <w:sz w:val="24"/>
          <w:szCs w:val="24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询价开始时间：202</w:t>
      </w:r>
      <w:r>
        <w:rPr>
          <w:rFonts w:ascii="微软雅黑" w:eastAsia="微软雅黑" w:hAnsi="微软雅黑" w:cs="宋体"/>
          <w:kern w:val="0"/>
          <w:sz w:val="24"/>
          <w:szCs w:val="24"/>
        </w:rPr>
        <w:t>1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kern w:val="0"/>
          <w:sz w:val="24"/>
          <w:szCs w:val="24"/>
        </w:rPr>
        <w:t>03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kern w:val="0"/>
          <w:sz w:val="24"/>
          <w:szCs w:val="24"/>
        </w:rPr>
        <w:t>19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>
        <w:rPr>
          <w:rFonts w:ascii="微软雅黑" w:eastAsia="微软雅黑" w:hAnsi="微软雅黑" w:cs="宋体"/>
          <w:kern w:val="0"/>
          <w:sz w:val="24"/>
          <w:szCs w:val="24"/>
        </w:rPr>
        <w:t>09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:00</w:t>
      </w:r>
    </w:p>
    <w:p w:rsidR="000329A6" w:rsidRPr="000329A6" w:rsidRDefault="000329A6" w:rsidP="000329A6">
      <w:pPr>
        <w:widowControl/>
        <w:shd w:val="clear" w:color="auto" w:fill="FAFAFA"/>
        <w:rPr>
          <w:rFonts w:ascii="微软雅黑" w:eastAsia="微软雅黑" w:hAnsi="微软雅黑" w:cs="宋体"/>
          <w:kern w:val="0"/>
          <w:sz w:val="24"/>
          <w:szCs w:val="24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询价结束时间：202</w:t>
      </w:r>
      <w:r>
        <w:rPr>
          <w:rFonts w:ascii="微软雅黑" w:eastAsia="微软雅黑" w:hAnsi="微软雅黑" w:cs="宋体"/>
          <w:kern w:val="0"/>
          <w:sz w:val="24"/>
          <w:szCs w:val="24"/>
        </w:rPr>
        <w:t>1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kern w:val="0"/>
          <w:sz w:val="24"/>
          <w:szCs w:val="24"/>
        </w:rPr>
        <w:t>03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kern w:val="0"/>
          <w:sz w:val="24"/>
          <w:szCs w:val="24"/>
        </w:rPr>
        <w:t>22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>
        <w:rPr>
          <w:rFonts w:ascii="微软雅黑" w:eastAsia="微软雅黑" w:hAnsi="微软雅黑" w:cs="宋体"/>
          <w:kern w:val="0"/>
          <w:sz w:val="24"/>
          <w:szCs w:val="24"/>
        </w:rPr>
        <w:t>15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:00</w:t>
      </w:r>
    </w:p>
    <w:p w:rsidR="000329A6" w:rsidRPr="000329A6" w:rsidRDefault="000329A6" w:rsidP="000329A6">
      <w:pPr>
        <w:pStyle w:val="2"/>
        <w:rPr>
          <w:szCs w:val="21"/>
        </w:rPr>
      </w:pPr>
      <w:r w:rsidRPr="000329A6">
        <w:rPr>
          <w:rFonts w:ascii="微软雅黑" w:eastAsia="微软雅黑" w:hAnsi="微软雅黑" w:cs="宋体" w:hint="eastAsia"/>
          <w:b w:val="0"/>
          <w:bCs w:val="0"/>
          <w:kern w:val="0"/>
          <w:sz w:val="24"/>
          <w:szCs w:val="24"/>
        </w:rPr>
        <w:t>二、</w:t>
      </w:r>
      <w:r w:rsidRPr="000329A6">
        <w:rPr>
          <w:rFonts w:hint="eastAsia"/>
        </w:rPr>
        <w:t>资格要求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1、企业合法经营的资质证明文件（对于已完成“三证合一”登记制度改革的，须提供由工商部门核发的加载</w:t>
      </w:r>
      <w:r w:rsidRPr="000329A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社会统一信用代码的营业执照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）。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2、参选人应遵守《政府采购法》及有关政府采购相关法规。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3、与招标人存在利害关系可能影响招标公正性的法人、其他组织或者个人，不得参加报价；单位负责人为同一人或者存在控股、管理关系的不同单位，不得同时参加报价。</w:t>
      </w:r>
    </w:p>
    <w:p w:rsidR="000329A6" w:rsidRPr="000329A6" w:rsidRDefault="000329A6" w:rsidP="000329A6">
      <w:pPr>
        <w:pStyle w:val="2"/>
        <w:rPr>
          <w:szCs w:val="21"/>
        </w:rPr>
      </w:pPr>
      <w:r w:rsidRPr="000329A6">
        <w:rPr>
          <w:rFonts w:hint="eastAsia"/>
        </w:rPr>
        <w:lastRenderedPageBreak/>
        <w:t>三、询价准则</w:t>
      </w:r>
    </w:p>
    <w:p w:rsid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1、按询价人提出的需求和询价文件要求，在最高限价以下进行报价，满足服务需求前提下，按价格最低者中标。</w:t>
      </w:r>
    </w:p>
    <w:p w:rsidR="00327B5C" w:rsidRPr="00327B5C" w:rsidRDefault="000329A6" w:rsidP="00327B5C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2、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报价为项目的总价，不得将项目拆分或选择性报价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="00327B5C" w:rsidRPr="00327B5C">
        <w:rPr>
          <w:rFonts w:ascii="微软雅黑" w:eastAsia="微软雅黑" w:hAnsi="微软雅黑" w:cs="宋体" w:hint="eastAsia"/>
          <w:kern w:val="0"/>
          <w:sz w:val="24"/>
          <w:szCs w:val="24"/>
        </w:rPr>
        <w:t>按总价最低者中标，</w:t>
      </w:r>
      <w:r w:rsidR="00327B5C">
        <w:rPr>
          <w:rFonts w:ascii="微软雅黑" w:eastAsia="微软雅黑" w:hAnsi="微软雅黑" w:cs="宋体" w:hint="eastAsia"/>
          <w:kern w:val="0"/>
          <w:sz w:val="24"/>
          <w:szCs w:val="24"/>
        </w:rPr>
        <w:t>报价表中</w:t>
      </w:r>
      <w:r w:rsidR="00327B5C" w:rsidRPr="00327B5C">
        <w:rPr>
          <w:rFonts w:ascii="微软雅黑" w:eastAsia="微软雅黑" w:hAnsi="微软雅黑" w:cs="宋体"/>
          <w:kern w:val="0"/>
          <w:sz w:val="24"/>
          <w:szCs w:val="24"/>
        </w:rPr>
        <w:t>第一项报价</w:t>
      </w:r>
      <w:r w:rsidR="00327B5C" w:rsidRPr="00327B5C">
        <w:rPr>
          <w:rFonts w:ascii="微软雅黑" w:eastAsia="微软雅黑" w:hAnsi="微软雅黑" w:cs="宋体" w:hint="eastAsia"/>
          <w:kern w:val="0"/>
          <w:sz w:val="24"/>
          <w:szCs w:val="24"/>
        </w:rPr>
        <w:t>不得高于</w:t>
      </w:r>
      <w:r w:rsidR="00327B5C" w:rsidRPr="00327B5C">
        <w:rPr>
          <w:rFonts w:ascii="微软雅黑" w:eastAsia="微软雅黑" w:hAnsi="微软雅黑" w:cs="宋体"/>
          <w:kern w:val="0"/>
          <w:sz w:val="24"/>
          <w:szCs w:val="24"/>
        </w:rPr>
        <w:t>第二、三项</w:t>
      </w:r>
      <w:r w:rsidR="00327B5C" w:rsidRPr="00327B5C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E4057F" w:rsidRPr="00327B5C" w:rsidRDefault="00E4057F" w:rsidP="000329A6">
      <w:pPr>
        <w:widowControl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327B5C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3、按照</w:t>
      </w:r>
      <w:r w:rsidRPr="00327B5C">
        <w:rPr>
          <w:rFonts w:ascii="微软雅黑" w:eastAsia="微软雅黑" w:hAnsi="微软雅黑" w:cs="宋体"/>
          <w:b/>
          <w:kern w:val="0"/>
          <w:sz w:val="24"/>
          <w:szCs w:val="24"/>
        </w:rPr>
        <w:t>附表格式提交相关材料，每页均需加盖公章。</w:t>
      </w:r>
    </w:p>
    <w:p w:rsidR="000329A6" w:rsidRPr="000329A6" w:rsidRDefault="000329A6" w:rsidP="000329A6">
      <w:pPr>
        <w:pStyle w:val="2"/>
        <w:rPr>
          <w:szCs w:val="21"/>
        </w:rPr>
      </w:pPr>
      <w:r w:rsidRPr="000329A6">
        <w:rPr>
          <w:rFonts w:hint="eastAsia"/>
        </w:rPr>
        <w:t>四、询价标的、数量</w:t>
      </w:r>
    </w:p>
    <w:tbl>
      <w:tblPr>
        <w:tblW w:w="8475" w:type="dxa"/>
        <w:tblInd w:w="-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4128"/>
        <w:gridCol w:w="1030"/>
        <w:gridCol w:w="1180"/>
      </w:tblGrid>
      <w:tr w:rsidR="000329A6" w:rsidRPr="000329A6" w:rsidTr="009A62BF">
        <w:tc>
          <w:tcPr>
            <w:tcW w:w="8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0329A6" w:rsidRDefault="000329A6" w:rsidP="000329A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一、知识产权及高新技术企业申报等代理报价</w:t>
            </w:r>
          </w:p>
        </w:tc>
      </w:tr>
      <w:tr w:rsidR="000329A6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0329A6" w:rsidRDefault="000329A6" w:rsidP="000329A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0329A6" w:rsidRDefault="000329A6" w:rsidP="000329A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项目明细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0329A6" w:rsidRDefault="000329A6" w:rsidP="000329A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0329A6" w:rsidRDefault="000329A6" w:rsidP="000329A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9A62BF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高企认定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r w:rsidRPr="00991556">
              <w:rPr>
                <w:rFonts w:hint="eastAsia"/>
              </w:rPr>
              <w:t>高新技术企业申报及咨询服务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项</w:t>
            </w:r>
          </w:p>
        </w:tc>
      </w:tr>
      <w:tr w:rsidR="009A62BF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高企培育入库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r w:rsidRPr="00991556">
              <w:rPr>
                <w:rFonts w:hint="eastAsia"/>
              </w:rPr>
              <w:t>高新技术企业培育库入库申报及咨询服务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项</w:t>
            </w:r>
          </w:p>
        </w:tc>
      </w:tr>
      <w:tr w:rsidR="000329A6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软件著作权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991556" w:rsidRDefault="000329A6" w:rsidP="00991556">
            <w:r w:rsidRPr="00991556">
              <w:rPr>
                <w:rFonts w:hint="eastAsia"/>
              </w:rPr>
              <w:t>含材料编写</w:t>
            </w:r>
            <w:r w:rsidR="009A62BF" w:rsidRPr="00991556">
              <w:rPr>
                <w:rFonts w:hint="eastAsia"/>
              </w:rPr>
              <w:t>等</w:t>
            </w:r>
            <w:r w:rsidR="009A62BF" w:rsidRPr="00991556">
              <w:t>全部</w:t>
            </w:r>
            <w:r w:rsidR="009A62BF" w:rsidRPr="00991556">
              <w:rPr>
                <w:rFonts w:hint="eastAsia"/>
              </w:rPr>
              <w:t>手续</w:t>
            </w:r>
            <w:r w:rsidR="009A62BF" w:rsidRPr="00991556">
              <w:t>及费用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991556" w:rsidRDefault="009A62BF" w:rsidP="00991556">
            <w:pPr>
              <w:jc w:val="center"/>
            </w:pPr>
            <w:r w:rsidRPr="00991556">
              <w:t>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991556" w:rsidRDefault="000329A6" w:rsidP="00991556">
            <w:pPr>
              <w:jc w:val="center"/>
            </w:pPr>
            <w:proofErr w:type="gramStart"/>
            <w:r w:rsidRPr="00991556">
              <w:rPr>
                <w:rFonts w:hint="eastAsia"/>
              </w:rPr>
              <w:t>个</w:t>
            </w:r>
            <w:proofErr w:type="gramEnd"/>
          </w:p>
        </w:tc>
      </w:tr>
      <w:tr w:rsidR="009A62BF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实用新型专利申请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BF" w:rsidRPr="00991556" w:rsidRDefault="009A62BF" w:rsidP="00991556">
            <w:r w:rsidRPr="00991556">
              <w:rPr>
                <w:rFonts w:hint="eastAsia"/>
              </w:rPr>
              <w:t>含材料编写等</w:t>
            </w:r>
            <w:r w:rsidRPr="00991556">
              <w:t>全部</w:t>
            </w:r>
            <w:r w:rsidRPr="00991556">
              <w:rPr>
                <w:rFonts w:hint="eastAsia"/>
              </w:rPr>
              <w:t>手续</w:t>
            </w:r>
            <w:r w:rsidRPr="00991556">
              <w:t>及费用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件</w:t>
            </w:r>
          </w:p>
        </w:tc>
      </w:tr>
      <w:tr w:rsidR="009A62BF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发明专利申请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BF" w:rsidRPr="00991556" w:rsidRDefault="009A62BF" w:rsidP="00991556">
            <w:r w:rsidRPr="00991556">
              <w:rPr>
                <w:rFonts w:hint="eastAsia"/>
              </w:rPr>
              <w:t>含材料编写等</w:t>
            </w:r>
            <w:r w:rsidRPr="00991556">
              <w:t>全部</w:t>
            </w:r>
            <w:r w:rsidRPr="00991556">
              <w:rPr>
                <w:rFonts w:hint="eastAsia"/>
              </w:rPr>
              <w:t>手续</w:t>
            </w:r>
            <w:r w:rsidRPr="00991556">
              <w:t>及费用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件</w:t>
            </w:r>
          </w:p>
        </w:tc>
      </w:tr>
      <w:tr w:rsidR="009A62BF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专项审计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r w:rsidRPr="00991556">
              <w:rPr>
                <w:rFonts w:hint="eastAsia"/>
              </w:rPr>
              <w:t>研发费用、高品收入专项审计报告，含材料等</w:t>
            </w:r>
            <w:r w:rsidRPr="00991556">
              <w:t>全部</w:t>
            </w:r>
            <w:r w:rsidRPr="00991556">
              <w:rPr>
                <w:rFonts w:hint="eastAsia"/>
              </w:rPr>
              <w:t>手续</w:t>
            </w:r>
            <w:r w:rsidRPr="00991556">
              <w:t>及费用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项</w:t>
            </w:r>
          </w:p>
        </w:tc>
      </w:tr>
      <w:tr w:rsidR="009A62BF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检测报告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r w:rsidRPr="00991556">
              <w:rPr>
                <w:rFonts w:hint="eastAsia"/>
              </w:rPr>
              <w:t>软件产品检测报告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项</w:t>
            </w:r>
          </w:p>
        </w:tc>
      </w:tr>
      <w:tr w:rsidR="009A62BF" w:rsidRPr="000329A6" w:rsidTr="009A62BF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查新报告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r w:rsidRPr="00991556">
              <w:rPr>
                <w:rFonts w:hint="eastAsia"/>
              </w:rPr>
              <w:t>查新报告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BF" w:rsidRPr="00991556" w:rsidRDefault="009A62BF" w:rsidP="00991556">
            <w:pPr>
              <w:jc w:val="center"/>
            </w:pPr>
            <w:r w:rsidRPr="00991556">
              <w:rPr>
                <w:rFonts w:hint="eastAsia"/>
              </w:rPr>
              <w:t>项</w:t>
            </w:r>
          </w:p>
        </w:tc>
      </w:tr>
      <w:tr w:rsidR="00D8400C" w:rsidRPr="000329A6" w:rsidTr="00AD6358">
        <w:tc>
          <w:tcPr>
            <w:tcW w:w="8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400C" w:rsidRPr="00991556" w:rsidRDefault="00D8400C" w:rsidP="00D8400C">
            <w:pPr>
              <w:jc w:val="left"/>
            </w:pPr>
            <w:r>
              <w:rPr>
                <w:rFonts w:hint="eastAsia"/>
              </w:rPr>
              <w:t>根据申报</w:t>
            </w:r>
            <w:r>
              <w:t>年度政策及企业实际情况</w:t>
            </w:r>
            <w:r>
              <w:rPr>
                <w:rFonts w:hint="eastAsia"/>
              </w:rPr>
              <w:t>更好</w:t>
            </w:r>
            <w:r>
              <w:t>地</w:t>
            </w:r>
            <w:r>
              <w:rPr>
                <w:rFonts w:hint="eastAsia"/>
              </w:rPr>
              <w:t>增加高企</w:t>
            </w:r>
            <w:r>
              <w:t>入库率，</w:t>
            </w:r>
            <w:r w:rsidRPr="00991556">
              <w:rPr>
                <w:rFonts w:hint="eastAsia"/>
              </w:rPr>
              <w:t>实用新型专利</w:t>
            </w:r>
            <w:r>
              <w:rPr>
                <w:rFonts w:hint="eastAsia"/>
              </w:rPr>
              <w:t>与</w:t>
            </w:r>
            <w:r w:rsidRPr="00991556">
              <w:rPr>
                <w:rFonts w:hint="eastAsia"/>
              </w:rPr>
              <w:t>发明专利</w:t>
            </w:r>
            <w:r>
              <w:rPr>
                <w:rFonts w:hint="eastAsia"/>
              </w:rPr>
              <w:t>可根据</w:t>
            </w:r>
            <w:r>
              <w:t>实际情况适当调整。</w:t>
            </w:r>
          </w:p>
        </w:tc>
      </w:tr>
    </w:tbl>
    <w:p w:rsidR="000329A6" w:rsidRPr="000329A6" w:rsidRDefault="000329A6" w:rsidP="00991556">
      <w:pPr>
        <w:pStyle w:val="2"/>
        <w:rPr>
          <w:szCs w:val="21"/>
        </w:rPr>
      </w:pPr>
      <w:r w:rsidRPr="000329A6">
        <w:rPr>
          <w:rFonts w:hint="eastAsia"/>
        </w:rPr>
        <w:lastRenderedPageBreak/>
        <w:t>五、交货地点、交货时间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在成交通知送达后，按询价人要求完成本项目的相关代理服务</w:t>
      </w:r>
      <w:r w:rsidR="009B1EF7">
        <w:rPr>
          <w:rFonts w:ascii="微软雅黑" w:eastAsia="微软雅黑" w:hAnsi="微软雅黑" w:cs="宋体" w:hint="eastAsia"/>
          <w:kern w:val="0"/>
          <w:sz w:val="24"/>
          <w:szCs w:val="24"/>
        </w:rPr>
        <w:t>及</w:t>
      </w:r>
      <w:r w:rsidR="009B1EF7">
        <w:rPr>
          <w:rFonts w:ascii="微软雅黑" w:eastAsia="微软雅黑" w:hAnsi="微软雅黑" w:cs="宋体"/>
          <w:kern w:val="0"/>
          <w:sz w:val="24"/>
          <w:szCs w:val="24"/>
        </w:rPr>
        <w:t>申报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991556" w:rsidRDefault="00991556" w:rsidP="00991556">
      <w:pPr>
        <w:pStyle w:val="2"/>
        <w:rPr>
          <w:szCs w:val="21"/>
        </w:rPr>
      </w:pPr>
      <w:r>
        <w:rPr>
          <w:rFonts w:hint="eastAsia"/>
        </w:rPr>
        <w:t>六、付款方式</w:t>
      </w:r>
    </w:p>
    <w:p w:rsidR="00650083" w:rsidRDefault="00650083" w:rsidP="000329A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1、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合同签订后</w:t>
      </w:r>
      <w:r>
        <w:rPr>
          <w:rFonts w:ascii="微软雅黑" w:eastAsia="微软雅黑" w:hAnsi="微软雅黑" w:cs="宋体"/>
          <w:kern w:val="0"/>
          <w:sz w:val="24"/>
          <w:szCs w:val="24"/>
        </w:rPr>
        <w:t>7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个工作日内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询价人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支付申报服务费（含税），作为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报价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软著</w:t>
      </w:r>
      <w:proofErr w:type="gramEnd"/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、实用新型专利、发明专利、专项审计报告、检测报告、查新报告等各项必要的费用。</w:t>
      </w:r>
    </w:p>
    <w:p w:rsidR="00650083" w:rsidRDefault="00650083" w:rsidP="000329A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高企培育入库公示通过且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询价人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拿到相应补贴后，</w:t>
      </w:r>
      <w:r>
        <w:rPr>
          <w:rFonts w:ascii="微软雅黑" w:eastAsia="微软雅黑" w:hAnsi="微软雅黑" w:cs="宋体"/>
          <w:kern w:val="0"/>
          <w:sz w:val="24"/>
          <w:szCs w:val="24"/>
        </w:rPr>
        <w:t>7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个工作日内支付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（含税）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高企入库培育费。</w:t>
      </w:r>
    </w:p>
    <w:p w:rsidR="000329A6" w:rsidRPr="000329A6" w:rsidRDefault="00650083" w:rsidP="00032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高企认定公示通过且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询价人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拿到相应补贴后，</w:t>
      </w:r>
      <w:r>
        <w:rPr>
          <w:rFonts w:ascii="微软雅黑" w:eastAsia="微软雅黑" w:hAnsi="微软雅黑" w:cs="宋体"/>
          <w:kern w:val="0"/>
          <w:sz w:val="24"/>
          <w:szCs w:val="24"/>
        </w:rPr>
        <w:t>7</w:t>
      </w:r>
      <w:r w:rsidRPr="00650083">
        <w:rPr>
          <w:rFonts w:ascii="微软雅黑" w:eastAsia="微软雅黑" w:hAnsi="微软雅黑" w:cs="宋体" w:hint="eastAsia"/>
          <w:kern w:val="0"/>
          <w:sz w:val="24"/>
          <w:szCs w:val="24"/>
        </w:rPr>
        <w:t>个工作日内支付（含税）高企认定服务费。</w:t>
      </w:r>
    </w:p>
    <w:p w:rsidR="000329A6" w:rsidRPr="000329A6" w:rsidRDefault="000329A6" w:rsidP="00991556">
      <w:pPr>
        <w:pStyle w:val="2"/>
        <w:rPr>
          <w:szCs w:val="21"/>
        </w:rPr>
      </w:pPr>
      <w:r w:rsidRPr="000329A6">
        <w:rPr>
          <w:rFonts w:hint="eastAsia"/>
        </w:rPr>
        <w:t>七、监督准则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为保证公平竞争，本次询价由</w:t>
      </w:r>
      <w:r w:rsidR="00991556"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南通</w:t>
      </w:r>
      <w:r w:rsidR="00991556">
        <w:rPr>
          <w:rFonts w:ascii="微软雅黑" w:eastAsia="微软雅黑" w:hAnsi="微软雅黑" w:cs="宋体" w:hint="eastAsia"/>
          <w:kern w:val="0"/>
          <w:sz w:val="24"/>
          <w:szCs w:val="24"/>
        </w:rPr>
        <w:t>江海大数据</w:t>
      </w:r>
      <w:r w:rsidR="00991556">
        <w:rPr>
          <w:rFonts w:ascii="微软雅黑" w:eastAsia="微软雅黑" w:hAnsi="微软雅黑" w:cs="宋体"/>
          <w:kern w:val="0"/>
          <w:sz w:val="24"/>
          <w:szCs w:val="24"/>
        </w:rPr>
        <w:t>管理有限公司</w:t>
      </w:r>
      <w:r w:rsidR="00991556">
        <w:rPr>
          <w:rFonts w:ascii="微软雅黑" w:eastAsia="微软雅黑" w:hAnsi="微软雅黑" w:cs="宋体" w:hint="eastAsia"/>
          <w:kern w:val="0"/>
          <w:sz w:val="24"/>
          <w:szCs w:val="24"/>
        </w:rPr>
        <w:t>纪检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全程监督。</w:t>
      </w:r>
    </w:p>
    <w:p w:rsidR="000329A6" w:rsidRPr="000329A6" w:rsidRDefault="000329A6" w:rsidP="00991556">
      <w:pPr>
        <w:pStyle w:val="2"/>
        <w:rPr>
          <w:szCs w:val="21"/>
        </w:rPr>
      </w:pPr>
      <w:r w:rsidRPr="000329A6">
        <w:rPr>
          <w:rFonts w:hint="eastAsia"/>
        </w:rPr>
        <w:t>八、联系方式</w:t>
      </w:r>
    </w:p>
    <w:p w:rsidR="000329A6" w:rsidRP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询价联系人：</w:t>
      </w:r>
      <w:r w:rsidR="00650083">
        <w:rPr>
          <w:rFonts w:ascii="微软雅黑" w:eastAsia="微软雅黑" w:hAnsi="微软雅黑" w:cs="宋体" w:hint="eastAsia"/>
          <w:kern w:val="0"/>
          <w:sz w:val="24"/>
          <w:szCs w:val="24"/>
        </w:rPr>
        <w:t>邱佳佳，</w:t>
      </w: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联系电话：</w:t>
      </w:r>
      <w:r w:rsidR="00650083">
        <w:rPr>
          <w:rFonts w:ascii="微软雅黑" w:eastAsia="微软雅黑" w:hAnsi="微软雅黑" w:cs="宋体"/>
          <w:kern w:val="0"/>
          <w:sz w:val="24"/>
          <w:szCs w:val="24"/>
        </w:rPr>
        <w:t>0513-55886650</w:t>
      </w:r>
    </w:p>
    <w:p w:rsidR="000329A6" w:rsidRDefault="000329A6" w:rsidP="000329A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询价人：</w:t>
      </w:r>
      <w:r w:rsidR="00650083" w:rsidRPr="000329A6">
        <w:rPr>
          <w:rFonts w:ascii="微软雅黑" w:eastAsia="微软雅黑" w:hAnsi="微软雅黑" w:cs="宋体" w:hint="eastAsia"/>
          <w:kern w:val="0"/>
          <w:sz w:val="24"/>
          <w:szCs w:val="24"/>
        </w:rPr>
        <w:t>南通</w:t>
      </w:r>
      <w:r w:rsidR="00650083">
        <w:rPr>
          <w:rFonts w:ascii="微软雅黑" w:eastAsia="微软雅黑" w:hAnsi="微软雅黑" w:cs="宋体" w:hint="eastAsia"/>
          <w:kern w:val="0"/>
          <w:sz w:val="24"/>
          <w:szCs w:val="24"/>
        </w:rPr>
        <w:t>江海大数据</w:t>
      </w:r>
      <w:r w:rsidR="00650083">
        <w:rPr>
          <w:rFonts w:ascii="微软雅黑" w:eastAsia="微软雅黑" w:hAnsi="微软雅黑" w:cs="宋体"/>
          <w:kern w:val="0"/>
          <w:sz w:val="24"/>
          <w:szCs w:val="24"/>
        </w:rPr>
        <w:t>管理有限公司</w:t>
      </w:r>
    </w:p>
    <w:p w:rsidR="005E148C" w:rsidRDefault="005E148C" w:rsidP="000329A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报价单</w:t>
      </w:r>
      <w:r>
        <w:rPr>
          <w:rFonts w:ascii="微软雅黑" w:eastAsia="微软雅黑" w:hAnsi="微软雅黑" w:cs="宋体"/>
          <w:kern w:val="0"/>
          <w:sz w:val="24"/>
          <w:szCs w:val="24"/>
        </w:rPr>
        <w:t>送达地点：南通市崇川区盘香路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2号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proofErr w:type="gramStart"/>
      <w:r>
        <w:rPr>
          <w:rFonts w:ascii="微软雅黑" w:eastAsia="微软雅黑" w:hAnsi="微软雅黑" w:cs="宋体"/>
          <w:kern w:val="0"/>
          <w:sz w:val="24"/>
          <w:szCs w:val="24"/>
        </w:rPr>
        <w:t>创源科技</w:t>
      </w:r>
      <w:proofErr w:type="gramEnd"/>
      <w:r>
        <w:rPr>
          <w:rFonts w:ascii="微软雅黑" w:eastAsia="微软雅黑" w:hAnsi="微软雅黑" w:cs="宋体"/>
          <w:kern w:val="0"/>
          <w:sz w:val="24"/>
          <w:szCs w:val="24"/>
        </w:rPr>
        <w:t>园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8号楼13楼</w:t>
      </w:r>
      <w:r>
        <w:rPr>
          <w:rFonts w:ascii="微软雅黑" w:eastAsia="微软雅黑" w:hAnsi="微软雅黑" w:cs="宋体"/>
          <w:kern w:val="0"/>
          <w:sz w:val="24"/>
          <w:szCs w:val="24"/>
        </w:rPr>
        <w:t>。</w:t>
      </w:r>
    </w:p>
    <w:p w:rsidR="009B1EF7" w:rsidRDefault="009B1EF7" w:rsidP="000329A6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6B3C25" w:rsidRDefault="006B3C25" w:rsidP="00991556">
      <w:pPr>
        <w:pStyle w:val="2"/>
      </w:pPr>
      <w:r>
        <w:br w:type="page"/>
      </w:r>
    </w:p>
    <w:p w:rsidR="000329A6" w:rsidRPr="000329A6" w:rsidRDefault="000329A6" w:rsidP="00991556">
      <w:pPr>
        <w:pStyle w:val="2"/>
        <w:rPr>
          <w:szCs w:val="21"/>
        </w:rPr>
      </w:pPr>
      <w:r w:rsidRPr="000329A6">
        <w:rPr>
          <w:rFonts w:hint="eastAsia"/>
        </w:rPr>
        <w:lastRenderedPageBreak/>
        <w:t>附表：</w:t>
      </w:r>
    </w:p>
    <w:p w:rsidR="000329A6" w:rsidRDefault="000329A6" w:rsidP="009B1EF7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 w:rsidRPr="000329A6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报价单</w:t>
      </w:r>
    </w:p>
    <w:tbl>
      <w:tblPr>
        <w:tblW w:w="87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402"/>
        <w:gridCol w:w="1134"/>
        <w:gridCol w:w="1266"/>
      </w:tblGrid>
      <w:tr w:rsidR="009B1EF7" w:rsidRPr="000329A6" w:rsidTr="00A43331">
        <w:trPr>
          <w:jc w:val="center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EF7" w:rsidRPr="000329A6" w:rsidRDefault="009B1EF7" w:rsidP="0097693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一、知识产权及高新技术企业申报等代理服务内容</w:t>
            </w:r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556" w:rsidRPr="000329A6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9155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0329A6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项目明细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0329A6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高企认定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高新技术企业申报及咨询服务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0329A6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A62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高企培育入库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高新技术企业培育库入库</w:t>
            </w:r>
            <w:r w:rsidRPr="009A62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申报及咨询服务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556" w:rsidRPr="000329A6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0329A6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软件著作权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556" w:rsidRPr="000329A6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含材料编写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0329A6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A62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实用新型专利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556" w:rsidRDefault="00991556" w:rsidP="00991556">
            <w:pPr>
              <w:jc w:val="center"/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含材料编写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件</w:t>
            </w:r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9A62BF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9A62BF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A62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发明专利申请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556" w:rsidRDefault="00991556" w:rsidP="00991556">
            <w:pPr>
              <w:jc w:val="center"/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含材料编写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件</w:t>
            </w:r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9A62BF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9A62BF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A62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专项审计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研发费用、高品收入专项审计报告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9A62BF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9A62BF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A62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检测报告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软件产品检测报告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991556" w:rsidRPr="000329A6" w:rsidTr="00A43331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9A62BF" w:rsidRDefault="00991556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1556" w:rsidRPr="009A62BF" w:rsidRDefault="00991556" w:rsidP="0097693F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A62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查新报告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查新报告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769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991556" w:rsidRPr="000329A6" w:rsidTr="00A43331">
        <w:trPr>
          <w:jc w:val="center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556" w:rsidRPr="000329A6" w:rsidRDefault="00991556" w:rsidP="00991556">
            <w:pPr>
              <w:widowControl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以上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项目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均由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报价人完成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包含全部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材料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手续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及费用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等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，询价人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提供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相应配合，不再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作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任何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形式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的费用增补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9B1EF7" w:rsidRDefault="009B1EF7" w:rsidP="009B1EF7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</w:p>
    <w:p w:rsidR="009B1EF7" w:rsidRPr="000329A6" w:rsidRDefault="009B1EF7" w:rsidP="009B1EF7">
      <w:pPr>
        <w:widowControl/>
        <w:jc w:val="center"/>
        <w:rPr>
          <w:rFonts w:ascii="微软雅黑" w:eastAsia="微软雅黑" w:hAnsi="微软雅黑" w:cs="宋体"/>
          <w:kern w:val="0"/>
          <w:szCs w:val="21"/>
        </w:rPr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118"/>
        <w:gridCol w:w="851"/>
        <w:gridCol w:w="850"/>
        <w:gridCol w:w="1560"/>
        <w:gridCol w:w="1701"/>
      </w:tblGrid>
      <w:tr w:rsidR="000329A6" w:rsidRPr="000329A6" w:rsidTr="00A43331">
        <w:trPr>
          <w:trHeight w:val="836"/>
          <w:jc w:val="center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29A6" w:rsidRPr="000329A6" w:rsidRDefault="000329A6" w:rsidP="009B1EF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二、</w:t>
            </w:r>
            <w:r w:rsidR="009B1EF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相关报价</w:t>
            </w:r>
            <w:r w:rsidR="00E4057F" w:rsidRPr="00E4057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（</w:t>
            </w:r>
            <w:r w:rsidR="00E4057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单位</w:t>
            </w:r>
            <w:r w:rsidR="00E4057F"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>：</w:t>
            </w:r>
            <w:r w:rsidR="00E4057F" w:rsidRPr="00E4057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万元）</w:t>
            </w:r>
          </w:p>
        </w:tc>
      </w:tr>
      <w:tr w:rsidR="009B1EF7" w:rsidRPr="000329A6" w:rsidTr="00A43331">
        <w:trPr>
          <w:trHeight w:val="747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1EF7" w:rsidRPr="000329A6" w:rsidRDefault="009B1EF7" w:rsidP="009B1E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155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1EF7" w:rsidRPr="00991556" w:rsidRDefault="009B1EF7" w:rsidP="000329A6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1EF7" w:rsidRPr="000329A6" w:rsidRDefault="009B1EF7" w:rsidP="000329A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1EF7" w:rsidRPr="000329A6" w:rsidRDefault="009B1EF7" w:rsidP="000329A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EF7" w:rsidRPr="000329A6" w:rsidRDefault="009B1EF7" w:rsidP="000329A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EF7" w:rsidRPr="000329A6" w:rsidRDefault="009B1EF7" w:rsidP="000329A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329A6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</w:tr>
      <w:tr w:rsidR="009B1EF7" w:rsidRPr="000329A6" w:rsidTr="00A43331">
        <w:trPr>
          <w:trHeight w:val="218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00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软著、实用新型专利、发明专利、专项审计报告、检测报告、查新报告等服务费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B1EF7" w:rsidRPr="000329A6" w:rsidTr="00A43331">
        <w:trPr>
          <w:trHeight w:val="95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F7" w:rsidRPr="000329A6" w:rsidRDefault="009B1EF7" w:rsidP="0099155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00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高企入库培育费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B1EF7" w:rsidRPr="000329A6" w:rsidTr="00A43331">
        <w:trPr>
          <w:trHeight w:val="969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F7" w:rsidRPr="000329A6" w:rsidRDefault="009B1EF7" w:rsidP="009915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高企认定服务费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EF7" w:rsidRPr="0099155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B1EF7" w:rsidRPr="000329A6" w:rsidTr="00A43331">
        <w:trPr>
          <w:trHeight w:val="1099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EF7" w:rsidRPr="000329A6" w:rsidRDefault="009B1EF7" w:rsidP="0099155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1"/>
              </w:rPr>
            </w:pPr>
            <w:r w:rsidRPr="00E4057F">
              <w:rPr>
                <w:rFonts w:ascii="微软雅黑" w:eastAsia="微软雅黑" w:hAnsi="微软雅黑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F7" w:rsidRPr="00E4057F" w:rsidRDefault="009B1EF7" w:rsidP="00E4057F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</w:pPr>
            <w:r w:rsidRPr="00E4057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>合计</w:t>
            </w:r>
            <w:r w:rsidRPr="00E4057F"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  <w:t>：人民币大写：</w:t>
            </w:r>
            <w:r w:rsidRPr="00E4057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 xml:space="preserve">        </w:t>
            </w:r>
            <w:r w:rsidRPr="00E4057F"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  <w:t xml:space="preserve">  </w:t>
            </w:r>
            <w:r w:rsidRPr="00E4057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 xml:space="preserve">     </w:t>
            </w:r>
            <w:r w:rsidRPr="00E4057F"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  <w:t>人民币</w:t>
            </w:r>
            <w:r w:rsidRPr="00E4057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>小</w:t>
            </w:r>
            <w:r w:rsidRPr="00E4057F"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  <w:t>写：</w:t>
            </w:r>
          </w:p>
        </w:tc>
      </w:tr>
    </w:tbl>
    <w:p w:rsidR="000329A6" w:rsidRDefault="00E4057F" w:rsidP="00E4057F">
      <w:pPr>
        <w:spacing w:before="240" w:after="240" w:line="360" w:lineRule="auto"/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若报价表</w:t>
      </w:r>
      <w:r>
        <w:t>小计</w:t>
      </w:r>
      <w:r>
        <w:rPr>
          <w:rFonts w:hint="eastAsia"/>
        </w:rPr>
        <w:t>金额</w:t>
      </w:r>
      <w:r>
        <w:t>与总价不一致的，以上报价以</w:t>
      </w:r>
      <w:r w:rsidRPr="00E4057F">
        <w:t>人民币大写</w:t>
      </w:r>
      <w:r w:rsidRPr="00E4057F">
        <w:rPr>
          <w:rFonts w:hint="eastAsia"/>
        </w:rPr>
        <w:t>金额</w:t>
      </w:r>
      <w:r w:rsidRPr="00E4057F">
        <w:t>为准。</w:t>
      </w:r>
    </w:p>
    <w:p w:rsidR="00E4057F" w:rsidRPr="00E4057F" w:rsidRDefault="00E4057F">
      <w:pPr>
        <w:rPr>
          <w:rFonts w:ascii="微软雅黑" w:eastAsia="微软雅黑" w:hAnsi="微软雅黑" w:cs="宋体"/>
          <w:b/>
          <w:kern w:val="0"/>
          <w:sz w:val="24"/>
          <w:szCs w:val="21"/>
        </w:rPr>
      </w:pPr>
      <w:r w:rsidRPr="00E4057F">
        <w:rPr>
          <w:rFonts w:ascii="微软雅黑" w:eastAsia="微软雅黑" w:hAnsi="微软雅黑" w:cs="宋体" w:hint="eastAsia"/>
          <w:b/>
          <w:kern w:val="0"/>
          <w:sz w:val="24"/>
          <w:szCs w:val="21"/>
        </w:rPr>
        <w:t>报价</w:t>
      </w:r>
      <w:r w:rsidRPr="00E4057F">
        <w:rPr>
          <w:rFonts w:ascii="微软雅黑" w:eastAsia="微软雅黑" w:hAnsi="微软雅黑" w:cs="宋体"/>
          <w:b/>
          <w:kern w:val="0"/>
          <w:sz w:val="24"/>
          <w:szCs w:val="21"/>
        </w:rPr>
        <w:t>单位</w:t>
      </w:r>
      <w:r w:rsidRPr="00E4057F">
        <w:rPr>
          <w:rFonts w:ascii="微软雅黑" w:eastAsia="微软雅黑" w:hAnsi="微软雅黑" w:cs="宋体" w:hint="eastAsia"/>
          <w:b/>
          <w:kern w:val="0"/>
          <w:sz w:val="24"/>
          <w:szCs w:val="21"/>
        </w:rPr>
        <w:t>：</w:t>
      </w:r>
      <w:r>
        <w:rPr>
          <w:rFonts w:ascii="微软雅黑" w:eastAsia="微软雅黑" w:hAnsi="微软雅黑" w:cs="宋体" w:hint="eastAsia"/>
          <w:b/>
          <w:kern w:val="0"/>
          <w:sz w:val="24"/>
          <w:szCs w:val="21"/>
        </w:rPr>
        <w:t xml:space="preserve">                       </w:t>
      </w:r>
      <w:r>
        <w:rPr>
          <w:rFonts w:ascii="微软雅黑" w:eastAsia="微软雅黑" w:hAnsi="微软雅黑" w:cs="宋体"/>
          <w:b/>
          <w:kern w:val="0"/>
          <w:sz w:val="24"/>
          <w:szCs w:val="21"/>
        </w:rPr>
        <w:t xml:space="preserve">     </w:t>
      </w:r>
      <w:r>
        <w:rPr>
          <w:rFonts w:ascii="微软雅黑" w:eastAsia="微软雅黑" w:hAnsi="微软雅黑" w:cs="宋体" w:hint="eastAsia"/>
          <w:b/>
          <w:kern w:val="0"/>
          <w:sz w:val="24"/>
          <w:szCs w:val="21"/>
        </w:rPr>
        <w:t xml:space="preserve"> 法定</w:t>
      </w:r>
      <w:r>
        <w:rPr>
          <w:rFonts w:ascii="微软雅黑" w:eastAsia="微软雅黑" w:hAnsi="微软雅黑" w:cs="宋体"/>
          <w:b/>
          <w:kern w:val="0"/>
          <w:sz w:val="24"/>
          <w:szCs w:val="21"/>
        </w:rPr>
        <w:t>代表人或</w:t>
      </w:r>
      <w:r w:rsidRPr="00E4057F">
        <w:rPr>
          <w:rFonts w:ascii="微软雅黑" w:eastAsia="微软雅黑" w:hAnsi="微软雅黑" w:cs="宋体" w:hint="eastAsia"/>
          <w:b/>
          <w:kern w:val="0"/>
          <w:sz w:val="24"/>
          <w:szCs w:val="21"/>
        </w:rPr>
        <w:t>授权代表</w:t>
      </w:r>
      <w:r w:rsidRPr="00E4057F">
        <w:rPr>
          <w:rFonts w:ascii="微软雅黑" w:eastAsia="微软雅黑" w:hAnsi="微软雅黑" w:cs="宋体"/>
          <w:b/>
          <w:kern w:val="0"/>
          <w:sz w:val="24"/>
          <w:szCs w:val="21"/>
        </w:rPr>
        <w:t>：</w:t>
      </w:r>
      <w:r>
        <w:rPr>
          <w:rFonts w:ascii="微软雅黑" w:eastAsia="微软雅黑" w:hAnsi="微软雅黑" w:cs="宋体" w:hint="eastAsia"/>
          <w:b/>
          <w:kern w:val="0"/>
          <w:sz w:val="24"/>
          <w:szCs w:val="21"/>
        </w:rPr>
        <w:t>（签章/签字）</w:t>
      </w:r>
    </w:p>
    <w:p w:rsidR="00E4057F" w:rsidRPr="00E4057F" w:rsidRDefault="00E4057F">
      <w:pPr>
        <w:rPr>
          <w:rFonts w:ascii="微软雅黑" w:eastAsia="微软雅黑" w:hAnsi="微软雅黑" w:cs="宋体"/>
          <w:b/>
          <w:kern w:val="0"/>
          <w:sz w:val="24"/>
          <w:szCs w:val="21"/>
        </w:rPr>
      </w:pPr>
    </w:p>
    <w:p w:rsidR="00E4057F" w:rsidRDefault="00E4057F">
      <w:r w:rsidRPr="00E4057F">
        <w:rPr>
          <w:rFonts w:ascii="微软雅黑" w:eastAsia="微软雅黑" w:hAnsi="微软雅黑" w:cs="宋体" w:hint="eastAsia"/>
          <w:b/>
          <w:kern w:val="0"/>
          <w:sz w:val="24"/>
          <w:szCs w:val="21"/>
        </w:rPr>
        <w:t>报价时间</w:t>
      </w:r>
      <w:r w:rsidRPr="00E4057F">
        <w:rPr>
          <w:rFonts w:ascii="微软雅黑" w:eastAsia="微软雅黑" w:hAnsi="微软雅黑" w:cs="宋体"/>
          <w:b/>
          <w:kern w:val="0"/>
          <w:sz w:val="24"/>
          <w:szCs w:val="21"/>
        </w:rPr>
        <w:t>：</w:t>
      </w:r>
    </w:p>
    <w:p w:rsidR="006B3C25" w:rsidRDefault="006B3C25">
      <w:pPr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br w:type="page"/>
      </w:r>
    </w:p>
    <w:p w:rsidR="00E4057F" w:rsidRDefault="00E4057F">
      <w:pPr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E4057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lastRenderedPageBreak/>
        <w:t>三</w:t>
      </w:r>
      <w:r w:rsidRPr="00E4057F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、营业执照副本</w:t>
      </w:r>
    </w:p>
    <w:p w:rsidR="006B3C25" w:rsidRDefault="006B3C25">
      <w:pPr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p w:rsidR="006B3C25" w:rsidRPr="00E4057F" w:rsidRDefault="006B3C25">
      <w:pPr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</w:p>
    <w:sectPr w:rsidR="006B3C25" w:rsidRPr="00E4057F" w:rsidSect="006B3C25">
      <w:footerReference w:type="default" r:id="rId6"/>
      <w:pgSz w:w="11907" w:h="16840" w:code="9"/>
      <w:pgMar w:top="2041" w:right="1531" w:bottom="2041" w:left="1531" w:header="851" w:footer="3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02" w:rsidRDefault="001E6F02" w:rsidP="00E4057F">
      <w:r>
        <w:separator/>
      </w:r>
    </w:p>
  </w:endnote>
  <w:endnote w:type="continuationSeparator" w:id="0">
    <w:p w:rsidR="001E6F02" w:rsidRDefault="001E6F02" w:rsidP="00E4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868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4057F" w:rsidRDefault="00E4057F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B5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B5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057F" w:rsidRDefault="00E405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02" w:rsidRDefault="001E6F02" w:rsidP="00E4057F">
      <w:r>
        <w:separator/>
      </w:r>
    </w:p>
  </w:footnote>
  <w:footnote w:type="continuationSeparator" w:id="0">
    <w:p w:rsidR="001E6F02" w:rsidRDefault="001E6F02" w:rsidP="00E4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85"/>
    <w:rsid w:val="000329A6"/>
    <w:rsid w:val="001E6F02"/>
    <w:rsid w:val="00327B5C"/>
    <w:rsid w:val="004F18A4"/>
    <w:rsid w:val="005E148C"/>
    <w:rsid w:val="00650083"/>
    <w:rsid w:val="006B3C25"/>
    <w:rsid w:val="007C64D7"/>
    <w:rsid w:val="00890F85"/>
    <w:rsid w:val="008E64FA"/>
    <w:rsid w:val="00991556"/>
    <w:rsid w:val="009A62BF"/>
    <w:rsid w:val="009B1EF7"/>
    <w:rsid w:val="00A43331"/>
    <w:rsid w:val="00B21E2C"/>
    <w:rsid w:val="00C04ACD"/>
    <w:rsid w:val="00CD0E80"/>
    <w:rsid w:val="00D8400C"/>
    <w:rsid w:val="00DB5304"/>
    <w:rsid w:val="00E4057F"/>
    <w:rsid w:val="00E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FD9E02-650C-4F9B-940C-3C4DEFC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0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329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9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329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50083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uiPriority w:val="10"/>
    <w:qFormat/>
    <w:rsid w:val="006500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5008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65008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65008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E40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4057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4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405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</dc:creator>
  <cp:keywords/>
  <dc:description/>
  <cp:lastModifiedBy>miao</cp:lastModifiedBy>
  <cp:revision>8</cp:revision>
  <dcterms:created xsi:type="dcterms:W3CDTF">2021-03-18T04:52:00Z</dcterms:created>
  <dcterms:modified xsi:type="dcterms:W3CDTF">2021-03-18T07:55:00Z</dcterms:modified>
</cp:coreProperties>
</file>